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CC39" w14:textId="592D469D" w:rsidR="00AC5AEB" w:rsidRDefault="00B625E6" w:rsidP="00B625E6">
      <w:pPr>
        <w:pStyle w:val="aa"/>
        <w:spacing w:line="276" w:lineRule="auto"/>
        <w:jc w:val="left"/>
        <w:rPr>
          <w:rFonts w:ascii="ＭＳ 明朝" w:eastAsia="ＭＳ 明朝" w:hAnsi="ＭＳ 明朝" w:cs="ＭＳ Ｐゴシック"/>
          <w:b/>
          <w:bCs/>
          <w:kern w:val="0"/>
          <w:sz w:val="22"/>
          <w14:ligatures w14:val="none"/>
        </w:rPr>
      </w:pPr>
      <w:r>
        <w:rPr>
          <w:rFonts w:ascii="ＭＳ ゴシック" w:eastAsia="ＭＳ ゴシック" w:hAnsi="ＭＳ ゴシック" w:hint="eastAsia"/>
          <w:b/>
          <w:bCs/>
          <w:color w:val="0D0D0D" w:themeColor="text1" w:themeTint="F2"/>
          <w:sz w:val="24"/>
          <w:szCs w:val="24"/>
        </w:rPr>
        <w:t>＜参考資料＞</w:t>
      </w:r>
      <w:r w:rsidRPr="00B625E6">
        <w:rPr>
          <w:rFonts w:ascii="ＭＳ ゴシック" w:eastAsia="ＭＳ ゴシック" w:hAnsi="ＭＳ ゴシック" w:hint="eastAsia"/>
          <w:b/>
          <w:bCs/>
          <w:color w:val="0D0D0D" w:themeColor="text1" w:themeTint="F2"/>
          <w:sz w:val="24"/>
          <w:szCs w:val="24"/>
        </w:rPr>
        <w:t>公民館の歴史</w:t>
      </w:r>
      <w:r w:rsidR="00AC5AEB">
        <w:rPr>
          <w:rFonts w:ascii="ＭＳ ゴシック" w:eastAsia="ＭＳ ゴシック" w:hAnsi="ＭＳ ゴシック" w:hint="eastAsia"/>
          <w:b/>
          <w:bCs/>
          <w:color w:val="0D0D0D" w:themeColor="text1" w:themeTint="F2"/>
          <w:sz w:val="24"/>
          <w:szCs w:val="24"/>
        </w:rPr>
        <w:t>と現在</w:t>
      </w:r>
      <w:r w:rsidR="00500ACE" w:rsidRPr="00B625E6">
        <w:rPr>
          <w:rFonts w:ascii="ＭＳ 明朝" w:eastAsia="ＭＳ 明朝" w:hAnsi="ＭＳ 明朝" w:hint="eastAsia"/>
          <w:b/>
          <w:bCs/>
          <w:color w:val="0D0D0D" w:themeColor="text1" w:themeTint="F2"/>
          <w:szCs w:val="21"/>
        </w:rPr>
        <w:br/>
        <w:t xml:space="preserve">　</w:t>
      </w:r>
      <w:r w:rsidRPr="00AC5AEB">
        <w:rPr>
          <w:rFonts w:ascii="ＭＳ 明朝" w:eastAsia="ＭＳ 明朝" w:hAnsi="ＭＳ 明朝" w:cs="ＭＳ Ｐゴシック" w:hint="eastAsia"/>
          <w:b/>
          <w:bCs/>
          <w:kern w:val="0"/>
          <w:sz w:val="22"/>
          <w14:ligatures w14:val="none"/>
        </w:rPr>
        <w:t>日本における</w:t>
      </w:r>
      <w:r w:rsidR="00435C9A">
        <w:rPr>
          <w:rFonts w:ascii="ＭＳ 明朝" w:eastAsia="ＭＳ 明朝" w:hAnsi="ＭＳ 明朝" w:cs="ＭＳ Ｐゴシック" w:hint="eastAsia"/>
          <w:b/>
          <w:bCs/>
          <w:kern w:val="0"/>
          <w:sz w:val="22"/>
          <w14:ligatures w14:val="none"/>
        </w:rPr>
        <w:t>「</w:t>
      </w:r>
      <w:r w:rsidRPr="00AC5AEB">
        <w:rPr>
          <w:rFonts w:ascii="ＭＳ 明朝" w:eastAsia="ＭＳ 明朝" w:hAnsi="ＭＳ 明朝" w:cs="ＭＳ Ｐゴシック" w:hint="eastAsia"/>
          <w:b/>
          <w:bCs/>
          <w:kern w:val="0"/>
          <w:sz w:val="22"/>
          <w14:ligatures w14:val="none"/>
        </w:rPr>
        <w:t>公民館</w:t>
      </w:r>
      <w:r w:rsidR="00435C9A">
        <w:rPr>
          <w:rFonts w:ascii="ＭＳ 明朝" w:eastAsia="ＭＳ 明朝" w:hAnsi="ＭＳ 明朝" w:cs="ＭＳ Ｐゴシック" w:hint="eastAsia"/>
          <w:b/>
          <w:bCs/>
          <w:kern w:val="0"/>
          <w:sz w:val="22"/>
          <w14:ligatures w14:val="none"/>
        </w:rPr>
        <w:t>」</w:t>
      </w:r>
      <w:r w:rsidRPr="00AC5AEB">
        <w:rPr>
          <w:rFonts w:ascii="ＭＳ 明朝" w:eastAsia="ＭＳ 明朝" w:hAnsi="ＭＳ 明朝" w:cs="ＭＳ Ｐゴシック" w:hint="eastAsia"/>
          <w:b/>
          <w:bCs/>
          <w:kern w:val="0"/>
          <w:sz w:val="22"/>
          <w14:ligatures w14:val="none"/>
        </w:rPr>
        <w:t>の</w:t>
      </w:r>
      <w:r w:rsidR="00435C9A">
        <w:rPr>
          <w:rFonts w:ascii="ＭＳ 明朝" w:eastAsia="ＭＳ 明朝" w:hAnsi="ＭＳ 明朝" w:cs="ＭＳ Ｐゴシック" w:hint="eastAsia"/>
          <w:b/>
          <w:bCs/>
          <w:kern w:val="0"/>
          <w:sz w:val="22"/>
          <w14:ligatures w14:val="none"/>
        </w:rPr>
        <w:t>法的</w:t>
      </w:r>
      <w:r w:rsidRPr="00AC5AEB">
        <w:rPr>
          <w:rFonts w:ascii="ＭＳ 明朝" w:eastAsia="ＭＳ 明朝" w:hAnsi="ＭＳ 明朝" w:cs="ＭＳ Ｐゴシック" w:hint="eastAsia"/>
          <w:b/>
          <w:bCs/>
          <w:kern w:val="0"/>
          <w:sz w:val="22"/>
          <w14:ligatures w14:val="none"/>
        </w:rPr>
        <w:t>な誕生は</w:t>
      </w:r>
      <w:r w:rsidR="00435C9A">
        <w:rPr>
          <w:rFonts w:ascii="ＭＳ 明朝" w:eastAsia="ＭＳ 明朝" w:hAnsi="ＭＳ 明朝" w:cs="ＭＳ Ｐゴシック" w:hint="eastAsia"/>
          <w:b/>
          <w:bCs/>
          <w:kern w:val="0"/>
          <w:sz w:val="22"/>
          <w14:ligatures w14:val="none"/>
        </w:rPr>
        <w:t>第2次世界大戦後</w:t>
      </w:r>
      <w:r w:rsidRPr="00AC5AEB">
        <w:rPr>
          <w:rFonts w:ascii="ＭＳ 明朝" w:eastAsia="ＭＳ 明朝" w:hAnsi="ＭＳ 明朝" w:cs="ＭＳ Ｐゴシック" w:hint="eastAsia"/>
          <w:b/>
          <w:bCs/>
          <w:kern w:val="0"/>
          <w:sz w:val="22"/>
          <w14:ligatures w14:val="none"/>
        </w:rPr>
        <w:t>であるが、社会教育の歴史をみると、公民館という名称はそれ以前にもあり、また公民館によく似た施設の構想などもあった。公民館は第二次大戦後に生まれた社会教育施設であるとはいえ、戦前にすでにその前史ともいえる歴史があったのである。</w:t>
      </w:r>
      <w:r w:rsidR="00AC5AEB">
        <w:rPr>
          <w:rFonts w:ascii="ＭＳ 明朝" w:eastAsia="ＭＳ 明朝" w:hAnsi="ＭＳ 明朝" w:cs="ＭＳ Ｐゴシック" w:hint="eastAsia"/>
          <w:b/>
          <w:bCs/>
          <w:kern w:val="0"/>
          <w:sz w:val="22"/>
          <w14:ligatures w14:val="none"/>
        </w:rPr>
        <w:t>※</w:t>
      </w:r>
    </w:p>
    <w:p w14:paraId="3DF16C51" w14:textId="3325545B" w:rsidR="00AC5AEB" w:rsidRDefault="00AC5AEB" w:rsidP="00B625E6">
      <w:pPr>
        <w:pStyle w:val="aa"/>
        <w:spacing w:line="276" w:lineRule="auto"/>
        <w:jc w:val="left"/>
        <w:rPr>
          <w:rFonts w:ascii="ＭＳ 明朝" w:eastAsia="ＭＳ 明朝" w:hAnsi="ＭＳ 明朝" w:cs="ＭＳ Ｐゴシック"/>
          <w:b/>
          <w:bCs/>
          <w:kern w:val="0"/>
          <w:sz w:val="22"/>
          <w14:ligatures w14:val="none"/>
        </w:rPr>
      </w:pPr>
      <w:r>
        <w:rPr>
          <w:rFonts w:ascii="ＭＳ 明朝" w:eastAsia="ＭＳ 明朝" w:hAnsi="ＭＳ 明朝" w:cs="ＭＳ Ｐゴシック" w:hint="eastAsia"/>
          <w:b/>
          <w:bCs/>
          <w:kern w:val="0"/>
          <w:sz w:val="22"/>
          <w14:ligatures w14:val="none"/>
        </w:rPr>
        <w:t xml:space="preserve">　※「公民」概念について</w:t>
      </w:r>
    </w:p>
    <w:p w14:paraId="43F11B97" w14:textId="13C55F46" w:rsidR="00AC5AEB" w:rsidRDefault="00AC5AEB" w:rsidP="003F6C35">
      <w:pPr>
        <w:pStyle w:val="aa"/>
        <w:spacing w:line="276" w:lineRule="auto"/>
        <w:ind w:left="430" w:hangingChars="200" w:hanging="430"/>
        <w:jc w:val="left"/>
        <w:rPr>
          <w:rFonts w:ascii="ＭＳ 明朝" w:eastAsia="ＭＳ 明朝" w:hAnsi="ＭＳ 明朝" w:cs="ＭＳ Ｐゴシック"/>
          <w:b/>
          <w:bCs/>
          <w:kern w:val="0"/>
          <w:sz w:val="22"/>
          <w14:ligatures w14:val="none"/>
        </w:rPr>
      </w:pPr>
      <w:r>
        <w:rPr>
          <w:rFonts w:ascii="ＭＳ 明朝" w:eastAsia="ＭＳ 明朝" w:hAnsi="ＭＳ 明朝" w:cs="ＭＳ Ｐゴシック" w:hint="eastAsia"/>
          <w:b/>
          <w:bCs/>
          <w:kern w:val="0"/>
          <w:sz w:val="22"/>
          <w14:ligatures w14:val="none"/>
        </w:rPr>
        <w:t xml:space="preserve">　　</w:t>
      </w:r>
      <w:r w:rsidR="00435C9A">
        <w:rPr>
          <w:rFonts w:ascii="ＭＳ 明朝" w:eastAsia="ＭＳ 明朝" w:hAnsi="ＭＳ 明朝" w:cs="ＭＳ Ｐゴシック" w:hint="eastAsia"/>
          <w:b/>
          <w:bCs/>
          <w:kern w:val="0"/>
          <w:sz w:val="22"/>
          <w14:ligatures w14:val="none"/>
        </w:rPr>
        <w:t>1889年に「大日本帝国憲法」が制定され。帝国議会（貴族院・</w:t>
      </w:r>
      <w:bookmarkStart w:id="0" w:name="_Hlk197085655"/>
      <w:r w:rsidR="00435C9A">
        <w:rPr>
          <w:rFonts w:ascii="ＭＳ 明朝" w:eastAsia="ＭＳ 明朝" w:hAnsi="ＭＳ 明朝" w:cs="ＭＳ Ｐゴシック" w:hint="eastAsia"/>
          <w:b/>
          <w:bCs/>
          <w:kern w:val="0"/>
          <w:sz w:val="22"/>
          <w14:ligatures w14:val="none"/>
        </w:rPr>
        <w:t>衆</w:t>
      </w:r>
      <w:bookmarkEnd w:id="0"/>
      <w:r w:rsidR="00435C9A">
        <w:rPr>
          <w:rFonts w:ascii="ＭＳ 明朝" w:eastAsia="ＭＳ 明朝" w:hAnsi="ＭＳ 明朝" w:cs="ＭＳ Ｐゴシック" w:hint="eastAsia"/>
          <w:b/>
          <w:bCs/>
          <w:kern w:val="0"/>
          <w:sz w:val="22"/>
          <w14:ligatures w14:val="none"/>
        </w:rPr>
        <w:t>議院）の</w:t>
      </w:r>
      <w:r w:rsidR="00435C9A">
        <w:rPr>
          <w:rFonts w:ascii="ＭＳ 明朝" w:eastAsia="ＭＳ 明朝" w:hAnsi="ＭＳ 明朝" w:cs="ＭＳ Ｐゴシック" w:hint="eastAsia"/>
          <w:b/>
          <w:bCs/>
          <w:kern w:val="0"/>
          <w:sz w:val="22"/>
          <w14:ligatures w14:val="none"/>
        </w:rPr>
        <w:t>衆</w:t>
      </w:r>
      <w:r w:rsidR="00435C9A">
        <w:rPr>
          <w:rFonts w:ascii="ＭＳ 明朝" w:eastAsia="ＭＳ 明朝" w:hAnsi="ＭＳ 明朝" w:cs="ＭＳ Ｐゴシック" w:hint="eastAsia"/>
          <w:b/>
          <w:bCs/>
          <w:kern w:val="0"/>
          <w:sz w:val="22"/>
          <w14:ligatures w14:val="none"/>
        </w:rPr>
        <w:t>議</w:t>
      </w:r>
      <w:r w:rsidR="003F6C35">
        <w:rPr>
          <w:rFonts w:ascii="ＭＳ 明朝" w:eastAsia="ＭＳ 明朝" w:hAnsi="ＭＳ 明朝" w:cs="ＭＳ Ｐゴシック" w:hint="eastAsia"/>
          <w:b/>
          <w:bCs/>
          <w:kern w:val="0"/>
          <w:sz w:val="22"/>
          <w14:ligatures w14:val="none"/>
        </w:rPr>
        <w:t>院</w:t>
      </w:r>
      <w:r w:rsidR="00435C9A">
        <w:rPr>
          <w:rFonts w:ascii="ＭＳ 明朝" w:eastAsia="ＭＳ 明朝" w:hAnsi="ＭＳ 明朝" w:cs="ＭＳ Ｐゴシック" w:hint="eastAsia"/>
          <w:b/>
          <w:bCs/>
          <w:kern w:val="0"/>
          <w:sz w:val="22"/>
          <w14:ligatures w14:val="none"/>
        </w:rPr>
        <w:t>議員を選挙するため</w:t>
      </w:r>
      <w:r w:rsidR="003F6C35">
        <w:rPr>
          <w:rFonts w:ascii="ＭＳ 明朝" w:eastAsia="ＭＳ 明朝" w:hAnsi="ＭＳ 明朝" w:cs="ＭＳ Ｐゴシック" w:hint="eastAsia"/>
          <w:b/>
          <w:bCs/>
          <w:kern w:val="0"/>
          <w:sz w:val="22"/>
          <w14:ligatures w14:val="none"/>
        </w:rPr>
        <w:t>に「25歳以上の男子で一定額以上の納税者」に投票権が与えられた。このことから「選挙権を持つ者」に「公的な権利を持つ国民」という意味で「公民」という概念が生まれたといわれている。</w:t>
      </w:r>
    </w:p>
    <w:p w14:paraId="322C8952" w14:textId="2985AD4F" w:rsidR="00AC5AEB" w:rsidRDefault="003F6C35" w:rsidP="00E50F1D">
      <w:pPr>
        <w:pStyle w:val="aa"/>
        <w:spacing w:line="276" w:lineRule="auto"/>
        <w:ind w:left="430" w:hangingChars="200" w:hanging="430"/>
        <w:jc w:val="left"/>
        <w:rPr>
          <w:rFonts w:ascii="ＭＳ 明朝" w:eastAsia="ＭＳ 明朝" w:hAnsi="ＭＳ 明朝" w:cs="ＭＳ Ｐゴシック"/>
          <w:b/>
          <w:bCs/>
          <w:kern w:val="0"/>
          <w:sz w:val="22"/>
          <w14:ligatures w14:val="none"/>
        </w:rPr>
      </w:pPr>
      <w:r>
        <w:rPr>
          <w:rFonts w:ascii="ＭＳ 明朝" w:eastAsia="ＭＳ 明朝" w:hAnsi="ＭＳ 明朝" w:cs="ＭＳ Ｐゴシック" w:hint="eastAsia"/>
          <w:b/>
          <w:bCs/>
          <w:kern w:val="0"/>
          <w:sz w:val="22"/>
          <w14:ligatures w14:val="none"/>
        </w:rPr>
        <w:t xml:space="preserve">　　</w:t>
      </w:r>
      <w:r w:rsidR="00E50F1D">
        <w:rPr>
          <w:rFonts w:ascii="ＭＳ 明朝" w:eastAsia="ＭＳ 明朝" w:hAnsi="ＭＳ 明朝" w:cs="ＭＳ Ｐゴシック" w:hint="eastAsia"/>
          <w:b/>
          <w:bCs/>
          <w:kern w:val="0"/>
          <w:sz w:val="22"/>
          <w14:ligatures w14:val="none"/>
        </w:rPr>
        <w:t xml:space="preserve">　</w:t>
      </w:r>
      <w:r>
        <w:rPr>
          <w:rFonts w:ascii="ＭＳ 明朝" w:eastAsia="ＭＳ 明朝" w:hAnsi="ＭＳ 明朝" w:cs="ＭＳ Ｐゴシック" w:hint="eastAsia"/>
          <w:b/>
          <w:bCs/>
          <w:kern w:val="0"/>
          <w:sz w:val="22"/>
          <w14:ligatures w14:val="none"/>
        </w:rPr>
        <w:t>ところがその後、</w:t>
      </w:r>
      <w:r w:rsidR="00E50F1D">
        <w:rPr>
          <w:rFonts w:ascii="ＭＳ 明朝" w:eastAsia="ＭＳ 明朝" w:hAnsi="ＭＳ 明朝" w:cs="ＭＳ Ｐゴシック" w:hint="eastAsia"/>
          <w:b/>
          <w:bCs/>
          <w:kern w:val="0"/>
          <w:sz w:val="22"/>
          <w14:ligatures w14:val="none"/>
        </w:rPr>
        <w:t>1925年に選挙法が改正されて「男子25歳全員」に選挙権が与えられ、「公民」概念が一挙に拡大された。それにつれて「公民館」という名称も一挙に広がったものと言われている。</w:t>
      </w:r>
    </w:p>
    <w:p w14:paraId="4774349F" w14:textId="719CEF38" w:rsidR="00B625E6" w:rsidRPr="00AC5AEB" w:rsidRDefault="00B625E6" w:rsidP="00B625E6">
      <w:pPr>
        <w:pStyle w:val="aa"/>
        <w:spacing w:line="276" w:lineRule="auto"/>
        <w:jc w:val="left"/>
        <w:rPr>
          <w:rFonts w:ascii="ＭＳ 明朝" w:eastAsia="ＭＳ 明朝" w:hAnsi="ＭＳ 明朝" w:cs="ＭＳ Ｐゴシック"/>
          <w:b/>
          <w:bCs/>
          <w:kern w:val="0"/>
          <w:sz w:val="22"/>
          <w14:ligatures w14:val="none"/>
        </w:rPr>
      </w:pPr>
      <w:r w:rsidRPr="00AC5AEB">
        <w:rPr>
          <w:rFonts w:ascii="ＭＳ 明朝" w:eastAsia="ＭＳ 明朝" w:hAnsi="ＭＳ 明朝" w:cs="ＭＳ Ｐゴシック" w:hint="eastAsia"/>
          <w:b/>
          <w:bCs/>
          <w:kern w:val="0"/>
          <w:sz w:val="22"/>
          <w14:ligatures w14:val="none"/>
        </w:rPr>
        <w:t xml:space="preserve">　そして、戦後約６０年に及ぶあゆみの中で、公民館は社会教育の発展に重要な役割をはたしてきた。その歴史をみずに、今日の公民館を理解することは、とうていできないであろう。公民館の生涯学習的活性化を論ずるといっても、その歴史的背景を知らずしては現実に立脚した提言を行うことはできないにちがいない。</w:t>
      </w:r>
      <w:r w:rsidRPr="00AC5AEB">
        <w:rPr>
          <w:rFonts w:ascii="ＭＳ 明朝" w:eastAsia="ＭＳ 明朝" w:hAnsi="ＭＳ 明朝" w:cs="ＭＳ Ｐゴシック" w:hint="eastAsia"/>
          <w:b/>
          <w:bCs/>
          <w:kern w:val="0"/>
          <w:sz w:val="22"/>
          <w14:ligatures w14:val="none"/>
        </w:rPr>
        <w:br/>
        <w:t xml:space="preserve">　社会教育史を遡ると公民館構想の源流を探り当てることができるが、筆者が調べた限りでは明治時代の公会堂の構想がそれに当たるように思われる。明治35（1902) 年に井上亀五郎は『農民の社会教育』の中ではじめて公会堂の構想を述べているが、これが日本固有の施設である戦後の公民館の構想に似ているといえよう。</w:t>
      </w:r>
      <w:r w:rsidRPr="00AC5AEB">
        <w:rPr>
          <w:rFonts w:ascii="ＭＳ 明朝" w:eastAsia="ＭＳ 明朝" w:hAnsi="ＭＳ 明朝" w:cs="ＭＳ Ｐゴシック" w:hint="eastAsia"/>
          <w:b/>
          <w:bCs/>
          <w:kern w:val="0"/>
          <w:sz w:val="22"/>
          <w14:ligatures w14:val="none"/>
        </w:rPr>
        <w:br/>
        <w:t>井上は、この著書の中で「農業を改良進歩せしむることの切要なるは論するまでもないことなるがなににしても教育・社会指導である。」（１頁） という。井上は、農民に対する社会教育の使命とは、農民の心性の理想的な育成、農民の習慣・風俗を守ること、農民社会の改良である、と述べている。</w:t>
      </w:r>
      <w:r w:rsidRPr="00AC5AEB">
        <w:rPr>
          <w:rFonts w:ascii="ＭＳ 明朝" w:eastAsia="ＭＳ 明朝" w:hAnsi="ＭＳ 明朝" w:cs="ＭＳ Ｐゴシック" w:hint="eastAsia"/>
          <w:b/>
          <w:bCs/>
          <w:kern w:val="0"/>
          <w:sz w:val="22"/>
          <w14:ligatures w14:val="none"/>
        </w:rPr>
        <w:br/>
        <w:t xml:space="preserve">　これらの使命の中でも、井上は特に「農民社会の改良」を促進させるために公会堂の設置を提案している。</w:t>
      </w:r>
      <w:r w:rsidRPr="00AC5AEB">
        <w:rPr>
          <w:rFonts w:ascii="ＭＳ 明朝" w:eastAsia="ＭＳ 明朝" w:hAnsi="ＭＳ 明朝" w:cs="ＭＳ Ｐゴシック" w:hint="eastAsia"/>
          <w:b/>
          <w:bCs/>
          <w:kern w:val="0"/>
          <w:sz w:val="22"/>
          <w14:ligatures w14:val="none"/>
        </w:rPr>
        <w:br/>
        <w:t>「農民をして社交的動物たる本能を発揮せしめ社会的感情の調整を図る事あらば彼等の思想界はいよいよ拡充せられ彼等の感情は優美にしてしかも公共的となり彼等の意志は自己に偏在せず事宜によりて働き従いて彼等の生活はますます高尚にいよいよ純潔に赴かん是実に其如此ならしむるために公会堂を設置するの必要あるを見る(130頁)。</w:t>
      </w:r>
      <w:r w:rsidRPr="00AC5AEB">
        <w:rPr>
          <w:rFonts w:ascii="ＭＳ 明朝" w:eastAsia="ＭＳ 明朝" w:hAnsi="ＭＳ 明朝" w:cs="ＭＳ Ｐゴシック" w:hint="eastAsia"/>
          <w:b/>
          <w:bCs/>
          <w:kern w:val="0"/>
          <w:sz w:val="22"/>
          <w14:ligatures w14:val="none"/>
        </w:rPr>
        <w:br/>
        <w:t xml:space="preserve">　井上はこの著書の「農民社会の改良」という章の中で、戦後の公民館に近い公会</w:t>
      </w:r>
      <w:r w:rsidRPr="00AC5AEB">
        <w:rPr>
          <w:rFonts w:ascii="ＭＳ 明朝" w:eastAsia="ＭＳ 明朝" w:hAnsi="ＭＳ 明朝" w:cs="ＭＳ Ｐゴシック" w:hint="eastAsia"/>
          <w:b/>
          <w:bCs/>
          <w:kern w:val="0"/>
          <w:sz w:val="22"/>
          <w14:ligatures w14:val="none"/>
        </w:rPr>
        <w:lastRenderedPageBreak/>
        <w:t>堂の構想について述べている。それによると、公会堂は農民の〔公談場〕であり、彼らが談話・討議・演説を行う場である。また〔共同遊戯場〕でもあり、その庭園で角力・撃剣・柔術・体操などが行われる。さらに〔共同宴会場〕でもあり、ここで神聖にして規律ある宴会が開かれて私人宴会の模範にもなる。その上〔展覧会場〕でもあり、高尚なる音楽・舞踊の会場ともなり、幻燈会場にもなる。</w:t>
      </w:r>
    </w:p>
    <w:p w14:paraId="39BEEBF1" w14:textId="14F4ED14" w:rsidR="00B625E6" w:rsidRPr="00AC5AEB" w:rsidRDefault="00AC5AEB" w:rsidP="00500ACE">
      <w:pPr>
        <w:pStyle w:val="aa"/>
        <w:spacing w:line="276" w:lineRule="auto"/>
        <w:jc w:val="left"/>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 xml:space="preserve">　</w:t>
      </w:r>
    </w:p>
    <w:p w14:paraId="2A64680C" w14:textId="2D47E23C" w:rsidR="00500ACE" w:rsidRPr="00AC5AEB" w:rsidRDefault="00500ACE" w:rsidP="00500ACE">
      <w:pPr>
        <w:pStyle w:val="aa"/>
        <w:spacing w:line="276" w:lineRule="auto"/>
        <w:jc w:val="left"/>
        <w:rPr>
          <w:rFonts w:ascii="ＭＳ 明朝" w:eastAsia="ＭＳ 明朝" w:hAnsi="ＭＳ 明朝"/>
          <w:b/>
          <w:bCs/>
          <w:color w:val="0D0D0D" w:themeColor="text1" w:themeTint="F2"/>
          <w:sz w:val="22"/>
        </w:rPr>
      </w:pPr>
      <w:r w:rsidRPr="00AC5AEB">
        <w:rPr>
          <w:rFonts w:ascii="ＭＳ 明朝" w:eastAsia="ＭＳ 明朝" w:hAnsi="ＭＳ 明朝" w:hint="eastAsia"/>
          <w:b/>
          <w:bCs/>
          <w:color w:val="0D0D0D" w:themeColor="text1" w:themeTint="F2"/>
          <w:sz w:val="22"/>
        </w:rPr>
        <w:t>横井時敬（当時東京農業大学学長・理事長）は、その著書　『農村制度の改造』( 大正14（1925）年）の中で〔公会堂〕を提案している。</w:t>
      </w:r>
      <w:r w:rsidRPr="00AC5AEB">
        <w:rPr>
          <w:rFonts w:ascii="ＭＳ 明朝" w:eastAsia="ＭＳ 明朝" w:hAnsi="ＭＳ 明朝" w:hint="eastAsia"/>
          <w:b/>
          <w:bCs/>
          <w:color w:val="0D0D0D" w:themeColor="text1" w:themeTint="F2"/>
          <w:sz w:val="22"/>
        </w:rPr>
        <w:br/>
        <w:t xml:space="preserve">　「公会堂は娯楽にたいして相当の設備をなすのである。幻燈・活動写真・音楽・講談・芝居など、相当に催し得らるるやうにするのが理想である。」（230頁）</w:t>
      </w:r>
      <w:r w:rsidRPr="00AC5AEB">
        <w:rPr>
          <w:rFonts w:ascii="ＭＳ 明朝" w:eastAsia="ＭＳ 明朝" w:hAnsi="ＭＳ 明朝" w:hint="eastAsia"/>
          <w:b/>
          <w:bCs/>
          <w:color w:val="0D0D0D" w:themeColor="text1" w:themeTint="F2"/>
          <w:sz w:val="22"/>
        </w:rPr>
        <w:br/>
        <w:t xml:space="preserve">　「戸外遊戯競技の場所も設けたいが、これは小学校の運動場を開放するのが、経済上より見て便利であらう。」（230頁）</w:t>
      </w:r>
      <w:r w:rsidRPr="00AC5AEB">
        <w:rPr>
          <w:rFonts w:ascii="ＭＳ 明朝" w:eastAsia="ＭＳ 明朝" w:hAnsi="ＭＳ 明朝" w:hint="eastAsia"/>
          <w:b/>
          <w:bCs/>
          <w:color w:val="0D0D0D" w:themeColor="text1" w:themeTint="F2"/>
          <w:sz w:val="22"/>
        </w:rPr>
        <w:br/>
        <w:t xml:space="preserve">　「公会堂には新聞、雑誌その他多少の図書を備えて文庫とするが宜しく、読書室にては村民自己の図書などを携え来たりて読むも宜しかるべきである。」（230頁）</w:t>
      </w:r>
      <w:r w:rsidRPr="00AC5AEB">
        <w:rPr>
          <w:rFonts w:ascii="ＭＳ 明朝" w:eastAsia="ＭＳ 明朝" w:hAnsi="ＭＳ 明朝" w:hint="eastAsia"/>
          <w:b/>
          <w:bCs/>
          <w:color w:val="0D0D0D" w:themeColor="text1" w:themeTint="F2"/>
          <w:sz w:val="22"/>
        </w:rPr>
        <w:br/>
        <w:t xml:space="preserve">　「柔道、剣道などの道場また公会堂の一部に置くがよいに相違ない。」（231頁）</w:t>
      </w:r>
      <w:r w:rsidRPr="00AC5AEB">
        <w:rPr>
          <w:rFonts w:ascii="ＭＳ 明朝" w:eastAsia="ＭＳ 明朝" w:hAnsi="ＭＳ 明朝" w:hint="eastAsia"/>
          <w:b/>
          <w:bCs/>
          <w:color w:val="0D0D0D" w:themeColor="text1" w:themeTint="F2"/>
          <w:sz w:val="22"/>
        </w:rPr>
        <w:br/>
        <w:t xml:space="preserve">　横井は、井上の構想に加えてここでは活動写真・幻燈・音楽会・講談・芝居などの開催や新聞・雑誌・図書の設置や読書室や料理屋などの設置などにも言及しているが、公会堂は農民の生活を向上させるためのものであるという点で、両者のイメージはほとんど同じものであるといってよいであろう。</w:t>
      </w:r>
      <w:r w:rsidRPr="00AC5AEB">
        <w:rPr>
          <w:rFonts w:ascii="ＭＳ 明朝" w:eastAsia="ＭＳ 明朝" w:hAnsi="ＭＳ 明朝" w:hint="eastAsia"/>
          <w:b/>
          <w:bCs/>
          <w:color w:val="0D0D0D" w:themeColor="text1" w:themeTint="F2"/>
          <w:sz w:val="22"/>
        </w:rPr>
        <w:br/>
        <w:t xml:space="preserve">　その後、このような構想をより具体化したのが当時優良町村の調査を行っていた菅原亀五郎である。その著書『理想郷土の建設』( 昭和4（1929）年) の中で、彼は「公民館」という名称を初めて使ったが、『理想郷建設の五型』( 昭和7（1932）年) の中で次のように書いている。</w:t>
      </w:r>
      <w:r w:rsidRPr="00AC5AEB">
        <w:rPr>
          <w:rFonts w:ascii="ＭＳ 明朝" w:eastAsia="ＭＳ 明朝" w:hAnsi="ＭＳ 明朝" w:hint="eastAsia"/>
          <w:b/>
          <w:bCs/>
          <w:color w:val="0D0D0D" w:themeColor="text1" w:themeTint="F2"/>
          <w:sz w:val="22"/>
        </w:rPr>
        <w:br/>
        <w:t xml:space="preserve">　「理想郷土建設には次の五型式が考えられる。</w:t>
      </w:r>
      <w:r w:rsidRPr="00AC5AEB">
        <w:rPr>
          <w:rFonts w:ascii="ＭＳ 明朝" w:eastAsia="ＭＳ 明朝" w:hAnsi="ＭＳ 明朝" w:hint="eastAsia"/>
          <w:b/>
          <w:bCs/>
          <w:color w:val="0D0D0D" w:themeColor="text1" w:themeTint="F2"/>
          <w:sz w:val="22"/>
        </w:rPr>
        <w:br/>
        <w:t xml:space="preserve">　a)市町村役場または部落中心、b)青年団体または教化団体中心、c)産業組合中心、d)青年学校及び小学校中心、e)公民館中心」（26頁）</w:t>
      </w:r>
      <w:r w:rsidRPr="00AC5AEB">
        <w:rPr>
          <w:rFonts w:ascii="ＭＳ 明朝" w:eastAsia="ＭＳ 明朝" w:hAnsi="ＭＳ 明朝" w:hint="eastAsia"/>
          <w:b/>
          <w:bCs/>
          <w:color w:val="0D0D0D" w:themeColor="text1" w:themeTint="F2"/>
          <w:sz w:val="22"/>
        </w:rPr>
        <w:br/>
        <w:t xml:space="preserve">　この『公民館』に関して菅原は次のような構想を述べている。</w:t>
      </w:r>
      <w:r w:rsidRPr="00AC5AEB">
        <w:rPr>
          <w:rFonts w:ascii="ＭＳ 明朝" w:eastAsia="ＭＳ 明朝" w:hAnsi="ＭＳ 明朝" w:hint="eastAsia"/>
          <w:b/>
          <w:bCs/>
          <w:color w:val="0D0D0D" w:themeColor="text1" w:themeTint="F2"/>
          <w:sz w:val="22"/>
        </w:rPr>
        <w:br/>
        <w:t xml:space="preserve">　「公民館とは『共同の家であり各階級における橋渡しとして各階級の方が隔てなく 共同和楽するために、公民館に集まり、その館を利用する』もので、趣味面や娯楽面のほか経済的産業的諸施設を併せて、町村民の利用に供するものである。」</w:t>
      </w:r>
      <w:r w:rsidRPr="00AC5AEB">
        <w:rPr>
          <w:rFonts w:ascii="ＭＳ 明朝" w:eastAsia="ＭＳ 明朝" w:hAnsi="ＭＳ 明朝" w:hint="eastAsia"/>
          <w:b/>
          <w:bCs/>
          <w:color w:val="0D0D0D" w:themeColor="text1" w:themeTint="F2"/>
          <w:sz w:val="22"/>
        </w:rPr>
        <w:br/>
        <w:t xml:space="preserve">　これらのことから、明治の後半から大正、昭和初期にかけて、農村に公会堂ないしは公民館のような施設が必要だとする論があったことがわかるであろう。その構想は第二次大戦後の公民館と似ているところが多く、公民館の源流ともいえるものである。</w:t>
      </w:r>
      <w:r w:rsidRPr="00AC5AEB">
        <w:rPr>
          <w:rFonts w:ascii="ＭＳ 明朝" w:eastAsia="ＭＳ 明朝" w:hAnsi="ＭＳ 明朝" w:hint="eastAsia"/>
          <w:b/>
          <w:bCs/>
          <w:color w:val="0D0D0D" w:themeColor="text1" w:themeTint="F2"/>
          <w:sz w:val="22"/>
        </w:rPr>
        <w:br/>
      </w:r>
      <w:r w:rsidRPr="00AC5AEB">
        <w:rPr>
          <w:rFonts w:ascii="ＭＳ 明朝" w:eastAsia="ＭＳ 明朝" w:hAnsi="ＭＳ 明朝" w:hint="eastAsia"/>
          <w:b/>
          <w:bCs/>
          <w:color w:val="0D0D0D" w:themeColor="text1" w:themeTint="F2"/>
          <w:sz w:val="22"/>
        </w:rPr>
        <w:lastRenderedPageBreak/>
        <w:t xml:space="preserve">　また、現在の公民館に類似した、実際に建てられた施設があった。例えば、明治30（1897）年に〔キングスレー館〕、明治41（1908）年に〔三崎会館〕、明治44（1911）年に〔有隣園〕、昭和3（1928）年に〔南岳荘〕、昭和16（1941）年に「郷土館」等が建てられた。</w:t>
      </w:r>
      <w:r w:rsidRPr="00AC5AEB">
        <w:rPr>
          <w:rFonts w:ascii="ＭＳ 明朝" w:eastAsia="ＭＳ 明朝" w:hAnsi="ＭＳ 明朝" w:hint="eastAsia"/>
          <w:b/>
          <w:bCs/>
          <w:color w:val="0D0D0D" w:themeColor="text1" w:themeTint="F2"/>
          <w:sz w:val="22"/>
        </w:rPr>
        <w:br/>
        <w:t xml:space="preserve">　このようにみてくると、何人かの公民館構想や実際に建てられた施設の規模、目的、事業内容を検討すると、次のようなことがいえるように思う。</w:t>
      </w:r>
      <w:r w:rsidRPr="00AC5AEB">
        <w:rPr>
          <w:rFonts w:ascii="ＭＳ 明朝" w:eastAsia="ＭＳ 明朝" w:hAnsi="ＭＳ 明朝" w:hint="eastAsia"/>
          <w:b/>
          <w:bCs/>
          <w:color w:val="0D0D0D" w:themeColor="text1" w:themeTint="F2"/>
          <w:sz w:val="22"/>
        </w:rPr>
        <w:br/>
        <w:t>A）公民館には戦前に前史がある。</w:t>
      </w:r>
      <w:r w:rsidRPr="00AC5AEB">
        <w:rPr>
          <w:rFonts w:ascii="ＭＳ 明朝" w:eastAsia="ＭＳ 明朝" w:hAnsi="ＭＳ 明朝" w:hint="eastAsia"/>
          <w:b/>
          <w:bCs/>
          <w:color w:val="0D0D0D" w:themeColor="text1" w:themeTint="F2"/>
          <w:sz w:val="22"/>
        </w:rPr>
        <w:br/>
        <w:t>B）公民館の先駆施設は多くの観点 (農業、宗教, 教育、経済、社会主義、文化など）から作られたため広範囲の活動ができた。</w:t>
      </w:r>
      <w:r w:rsidRPr="00AC5AEB">
        <w:rPr>
          <w:rFonts w:ascii="ＭＳ 明朝" w:eastAsia="ＭＳ 明朝" w:hAnsi="ＭＳ 明朝" w:hint="eastAsia"/>
          <w:b/>
          <w:bCs/>
          <w:color w:val="0D0D0D" w:themeColor="text1" w:themeTint="F2"/>
          <w:sz w:val="22"/>
        </w:rPr>
        <w:br/>
        <w:t>C) 現在の公民館の構想は、戦前に存在した施設の構想や実際の機能をかなりの部分で継承したものであろう。</w:t>
      </w:r>
      <w:r w:rsidRPr="00AC5AEB">
        <w:rPr>
          <w:rFonts w:ascii="ＭＳ 明朝" w:eastAsia="ＭＳ 明朝" w:hAnsi="ＭＳ 明朝" w:hint="eastAsia"/>
          <w:b/>
          <w:bCs/>
          <w:color w:val="0D0D0D" w:themeColor="text1" w:themeTint="F2"/>
          <w:sz w:val="22"/>
        </w:rPr>
        <w:br/>
        <w:t>D)これからの公民館活動としての余暇活動振興・学習活動の援助・計画、学校との連携、学習情報提供・学習相談事業なども、依然としてそのような戦前施設の構想をかなりの部分で継承するものであるといえるであろう。</w:t>
      </w:r>
    </w:p>
    <w:p w14:paraId="6A2DD94A" w14:textId="77777777" w:rsidR="00500ACE" w:rsidRPr="00AC5AEB" w:rsidRDefault="00500ACE" w:rsidP="00500ACE">
      <w:pPr>
        <w:spacing w:line="276" w:lineRule="auto"/>
        <w:jc w:val="left"/>
        <w:rPr>
          <w:rFonts w:ascii="ＭＳ 明朝" w:eastAsia="ＭＳ 明朝" w:hAnsi="ＭＳ 明朝"/>
          <w:b/>
          <w:bCs/>
          <w:color w:val="0D0D0D" w:themeColor="text1" w:themeTint="F2"/>
          <w:sz w:val="22"/>
        </w:rPr>
      </w:pPr>
    </w:p>
    <w:p w14:paraId="24C2EE01" w14:textId="77777777" w:rsidR="00435C9A" w:rsidRDefault="00500ACE" w:rsidP="002C1906">
      <w:pPr>
        <w:spacing w:line="276" w:lineRule="auto"/>
        <w:ind w:firstLineChars="100" w:firstLine="215"/>
        <w:jc w:val="left"/>
        <w:rPr>
          <w:rFonts w:ascii="ＭＳ 明朝" w:eastAsia="ＭＳ 明朝" w:hAnsi="ＭＳ 明朝"/>
          <w:b/>
          <w:bCs/>
          <w:color w:val="0D0D0D" w:themeColor="text1" w:themeTint="F2"/>
          <w:sz w:val="22"/>
        </w:rPr>
      </w:pPr>
      <w:r w:rsidRPr="00AC5AEB">
        <w:rPr>
          <w:rFonts w:ascii="ＭＳ 明朝" w:eastAsia="ＭＳ 明朝" w:hAnsi="ＭＳ 明朝" w:hint="eastAsia"/>
          <w:b/>
          <w:bCs/>
          <w:color w:val="0D0D0D" w:themeColor="text1" w:themeTint="F2"/>
          <w:sz w:val="22"/>
        </w:rPr>
        <w:t>その後、このような構想をより具体化したのが当時優良町村の調査を行っていた菅原亀五郎である。その著書『理想郷土の建設』( 昭和4（1929）年) の中で、彼は「公民館」という名称を初めて使ったが、『理想郷建設の五型』( 昭和7（1932）年) の中で次のように書いている。</w:t>
      </w:r>
      <w:r w:rsidRPr="00AC5AEB">
        <w:rPr>
          <w:rFonts w:ascii="ＭＳ 明朝" w:eastAsia="ＭＳ 明朝" w:hAnsi="ＭＳ 明朝" w:hint="eastAsia"/>
          <w:b/>
          <w:bCs/>
          <w:color w:val="0D0D0D" w:themeColor="text1" w:themeTint="F2"/>
          <w:sz w:val="22"/>
        </w:rPr>
        <w:br/>
        <w:t xml:space="preserve">　「理想郷土建設には次の五型式が考えられる。</w:t>
      </w:r>
      <w:r w:rsidRPr="00AC5AEB">
        <w:rPr>
          <w:rFonts w:ascii="ＭＳ 明朝" w:eastAsia="ＭＳ 明朝" w:hAnsi="ＭＳ 明朝" w:hint="eastAsia"/>
          <w:b/>
          <w:bCs/>
          <w:color w:val="0D0D0D" w:themeColor="text1" w:themeTint="F2"/>
          <w:sz w:val="22"/>
        </w:rPr>
        <w:br/>
        <w:t xml:space="preserve">　a)市町村役場または部落中心、b)青年団体または教化団体中心、c)産業組合中心、d)青年学校及び小学校中心、e)公民館中心」（26頁）</w:t>
      </w:r>
      <w:r w:rsidRPr="00AC5AEB">
        <w:rPr>
          <w:rFonts w:ascii="ＭＳ 明朝" w:eastAsia="ＭＳ 明朝" w:hAnsi="ＭＳ 明朝" w:hint="eastAsia"/>
          <w:b/>
          <w:bCs/>
          <w:color w:val="0D0D0D" w:themeColor="text1" w:themeTint="F2"/>
          <w:sz w:val="22"/>
        </w:rPr>
        <w:br/>
        <w:t xml:space="preserve">　この『公民館』に関して菅原は次のような構想を述べている。</w:t>
      </w:r>
      <w:r w:rsidRPr="00AC5AEB">
        <w:rPr>
          <w:rFonts w:ascii="ＭＳ 明朝" w:eastAsia="ＭＳ 明朝" w:hAnsi="ＭＳ 明朝" w:hint="eastAsia"/>
          <w:b/>
          <w:bCs/>
          <w:color w:val="0D0D0D" w:themeColor="text1" w:themeTint="F2"/>
          <w:sz w:val="22"/>
        </w:rPr>
        <w:br/>
        <w:t xml:space="preserve">　「公民館とは『共同の家であり各階級における橋渡しとして各階級の方が隔てなく 共同和楽するために、公民館に集まり、その館を利用する』もので、趣味面や娯楽面のほか経済的産業的諸施設を併せて、町村民の利用に供するものである。」</w:t>
      </w:r>
      <w:r w:rsidRPr="00AC5AEB">
        <w:rPr>
          <w:rFonts w:ascii="ＭＳ 明朝" w:eastAsia="ＭＳ 明朝" w:hAnsi="ＭＳ 明朝" w:hint="eastAsia"/>
          <w:b/>
          <w:bCs/>
          <w:color w:val="0D0D0D" w:themeColor="text1" w:themeTint="F2"/>
          <w:sz w:val="22"/>
        </w:rPr>
        <w:br/>
        <w:t xml:space="preserve">　これらのことから、明治の後半から大正、昭和初期にかけて、農村に公会堂ないしは公民館のような施設が必要だとする論があったことがわかるであろう。その構想は第二次大戦後の公民館と似ているところが多く、公民館の源流ともいえるものである。</w:t>
      </w:r>
      <w:r w:rsidRPr="00AC5AEB">
        <w:rPr>
          <w:rFonts w:ascii="ＭＳ 明朝" w:eastAsia="ＭＳ 明朝" w:hAnsi="ＭＳ 明朝" w:hint="eastAsia"/>
          <w:b/>
          <w:bCs/>
          <w:color w:val="0D0D0D" w:themeColor="text1" w:themeTint="F2"/>
          <w:sz w:val="22"/>
        </w:rPr>
        <w:br/>
        <w:t xml:space="preserve">　また、現在の公民館に類似した、実際に建てられた施設があった。例えば、明治30（1897）年に〔キングスレー館〕、明治41（1908）年に〔三崎会館〕、明治44（1911）年に〔有隣園〕、昭和3（1928）年に〔南岳荘〕、昭和16（1941）年に「郷土館」等が建てられた。</w:t>
      </w:r>
      <w:r w:rsidRPr="00AC5AEB">
        <w:rPr>
          <w:rFonts w:ascii="ＭＳ 明朝" w:eastAsia="ＭＳ 明朝" w:hAnsi="ＭＳ 明朝" w:hint="eastAsia"/>
          <w:b/>
          <w:bCs/>
          <w:color w:val="0D0D0D" w:themeColor="text1" w:themeTint="F2"/>
          <w:sz w:val="22"/>
        </w:rPr>
        <w:br/>
      </w:r>
      <w:r w:rsidRPr="00AC5AEB">
        <w:rPr>
          <w:rFonts w:ascii="ＭＳ 明朝" w:eastAsia="ＭＳ 明朝" w:hAnsi="ＭＳ 明朝" w:hint="eastAsia"/>
          <w:b/>
          <w:bCs/>
          <w:color w:val="0D0D0D" w:themeColor="text1" w:themeTint="F2"/>
          <w:sz w:val="22"/>
        </w:rPr>
        <w:lastRenderedPageBreak/>
        <w:t xml:space="preserve">　このようにみてくると、何人かの公民館構想や実際に建てられた施設の規模、目的、事業内容を検討すると、次のようなことがいえるように思う。</w:t>
      </w:r>
      <w:r w:rsidRPr="00AC5AEB">
        <w:rPr>
          <w:rFonts w:ascii="ＭＳ 明朝" w:eastAsia="ＭＳ 明朝" w:hAnsi="ＭＳ 明朝" w:hint="eastAsia"/>
          <w:b/>
          <w:bCs/>
          <w:color w:val="0D0D0D" w:themeColor="text1" w:themeTint="F2"/>
          <w:sz w:val="22"/>
        </w:rPr>
        <w:br/>
        <w:t>A）公民館には戦前に前史がある。</w:t>
      </w:r>
      <w:r w:rsidRPr="00AC5AEB">
        <w:rPr>
          <w:rFonts w:ascii="ＭＳ 明朝" w:eastAsia="ＭＳ 明朝" w:hAnsi="ＭＳ 明朝" w:hint="eastAsia"/>
          <w:b/>
          <w:bCs/>
          <w:color w:val="0D0D0D" w:themeColor="text1" w:themeTint="F2"/>
          <w:sz w:val="22"/>
        </w:rPr>
        <w:br/>
        <w:t>B）公民館の先駆施設は多くの観点 (農業、宗教, 教育、経済、社会主義、文化な</w:t>
      </w:r>
    </w:p>
    <w:p w14:paraId="035EA17B" w14:textId="1C849132" w:rsidR="00435C9A" w:rsidRDefault="00500ACE" w:rsidP="002C1906">
      <w:pPr>
        <w:spacing w:line="276" w:lineRule="auto"/>
        <w:ind w:firstLineChars="100" w:firstLine="215"/>
        <w:jc w:val="left"/>
        <w:rPr>
          <w:rFonts w:ascii="ＭＳ 明朝" w:eastAsia="ＭＳ 明朝" w:hAnsi="ＭＳ 明朝"/>
          <w:b/>
          <w:bCs/>
          <w:color w:val="0D0D0D" w:themeColor="text1" w:themeTint="F2"/>
          <w:sz w:val="22"/>
        </w:rPr>
      </w:pPr>
      <w:r w:rsidRPr="00AC5AEB">
        <w:rPr>
          <w:rFonts w:ascii="ＭＳ 明朝" w:eastAsia="ＭＳ 明朝" w:hAnsi="ＭＳ 明朝" w:hint="eastAsia"/>
          <w:b/>
          <w:bCs/>
          <w:color w:val="0D0D0D" w:themeColor="text1" w:themeTint="F2"/>
          <w:sz w:val="22"/>
        </w:rPr>
        <w:t>ど）から作られたため広範囲の活動ができた。</w:t>
      </w:r>
      <w:r w:rsidRPr="00AC5AEB">
        <w:rPr>
          <w:rFonts w:ascii="ＭＳ 明朝" w:eastAsia="ＭＳ 明朝" w:hAnsi="ＭＳ 明朝" w:hint="eastAsia"/>
          <w:b/>
          <w:bCs/>
          <w:color w:val="0D0D0D" w:themeColor="text1" w:themeTint="F2"/>
          <w:sz w:val="22"/>
        </w:rPr>
        <w:br/>
        <w:t>C) 現在の公民館の構想は、戦前に存在した施設の構想や実際の機能をかなりの部分</w:t>
      </w:r>
      <w:r w:rsidR="00435C9A">
        <w:rPr>
          <w:rFonts w:ascii="ＭＳ 明朝" w:eastAsia="ＭＳ 明朝" w:hAnsi="ＭＳ 明朝" w:hint="eastAsia"/>
          <w:b/>
          <w:bCs/>
          <w:color w:val="0D0D0D" w:themeColor="text1" w:themeTint="F2"/>
          <w:sz w:val="22"/>
        </w:rPr>
        <w:t xml:space="preserve">　</w:t>
      </w:r>
    </w:p>
    <w:p w14:paraId="7987B043" w14:textId="1B861EF7" w:rsidR="00435C9A" w:rsidRDefault="00500ACE" w:rsidP="002C1906">
      <w:pPr>
        <w:spacing w:line="276" w:lineRule="auto"/>
        <w:ind w:firstLineChars="100" w:firstLine="215"/>
        <w:jc w:val="left"/>
        <w:rPr>
          <w:rFonts w:ascii="ＭＳ 明朝" w:eastAsia="ＭＳ 明朝" w:hAnsi="ＭＳ 明朝"/>
          <w:b/>
          <w:bCs/>
          <w:color w:val="0D0D0D" w:themeColor="text1" w:themeTint="F2"/>
          <w:sz w:val="22"/>
        </w:rPr>
      </w:pPr>
      <w:r w:rsidRPr="00AC5AEB">
        <w:rPr>
          <w:rFonts w:ascii="ＭＳ 明朝" w:eastAsia="ＭＳ 明朝" w:hAnsi="ＭＳ 明朝" w:hint="eastAsia"/>
          <w:b/>
          <w:bCs/>
          <w:color w:val="0D0D0D" w:themeColor="text1" w:themeTint="F2"/>
          <w:sz w:val="22"/>
        </w:rPr>
        <w:t>で継承したものであろう。</w:t>
      </w:r>
      <w:r w:rsidRPr="00AC5AEB">
        <w:rPr>
          <w:rFonts w:ascii="ＭＳ 明朝" w:eastAsia="ＭＳ 明朝" w:hAnsi="ＭＳ 明朝" w:hint="eastAsia"/>
          <w:b/>
          <w:bCs/>
          <w:color w:val="0D0D0D" w:themeColor="text1" w:themeTint="F2"/>
          <w:sz w:val="22"/>
        </w:rPr>
        <w:br/>
        <w:t>D)これからの公民館活動としての余暇活動振興・学習活動の援助・計画、学校との連</w:t>
      </w:r>
      <w:r w:rsidR="00435C9A">
        <w:rPr>
          <w:rFonts w:ascii="ＭＳ 明朝" w:eastAsia="ＭＳ 明朝" w:hAnsi="ＭＳ 明朝" w:hint="eastAsia"/>
          <w:b/>
          <w:bCs/>
          <w:color w:val="0D0D0D" w:themeColor="text1" w:themeTint="F2"/>
          <w:sz w:val="22"/>
        </w:rPr>
        <w:t xml:space="preserve">　</w:t>
      </w:r>
    </w:p>
    <w:p w14:paraId="140D47FF" w14:textId="09B4D623" w:rsidR="00500ACE" w:rsidRDefault="00500ACE" w:rsidP="00435C9A">
      <w:pPr>
        <w:spacing w:line="276" w:lineRule="auto"/>
        <w:ind w:leftChars="100" w:left="204"/>
        <w:jc w:val="left"/>
        <w:rPr>
          <w:rFonts w:ascii="ＭＳ 明朝" w:eastAsia="ＭＳ 明朝" w:hAnsi="ＭＳ 明朝"/>
          <w:b/>
          <w:bCs/>
          <w:color w:val="0D0D0D" w:themeColor="text1" w:themeTint="F2"/>
          <w:sz w:val="22"/>
        </w:rPr>
      </w:pPr>
      <w:r w:rsidRPr="00AC5AEB">
        <w:rPr>
          <w:rFonts w:ascii="ＭＳ 明朝" w:eastAsia="ＭＳ 明朝" w:hAnsi="ＭＳ 明朝" w:hint="eastAsia"/>
          <w:b/>
          <w:bCs/>
          <w:color w:val="0D0D0D" w:themeColor="text1" w:themeTint="F2"/>
          <w:sz w:val="22"/>
        </w:rPr>
        <w:t>携、学習情報提供・学習相談事業なども、依然としてそのような戦前施設の構想をかなりの部分で継承するものであるといえるであろう。</w:t>
      </w:r>
    </w:p>
    <w:p w14:paraId="40D09B2F" w14:textId="0B1C3CFA" w:rsidR="00AC5AEB" w:rsidRDefault="00E50F1D" w:rsidP="00E50F1D">
      <w:pPr>
        <w:spacing w:line="276" w:lineRule="auto"/>
        <w:jc w:val="left"/>
        <w:rPr>
          <w:rFonts w:ascii="ＭＳ 明朝" w:eastAsia="ＭＳ 明朝" w:hAnsi="ＭＳ 明朝"/>
          <w:b/>
          <w:bCs/>
          <w:color w:val="0D0D0D" w:themeColor="text1" w:themeTint="F2"/>
          <w:sz w:val="22"/>
        </w:rPr>
      </w:pPr>
      <w:r>
        <w:rPr>
          <w:rFonts w:ascii="ＭＳ 明朝" w:eastAsia="ＭＳ 明朝" w:hAnsi="ＭＳ 明朝" w:hint="eastAsia"/>
          <w:b/>
          <w:bCs/>
          <w:color w:val="0D0D0D" w:themeColor="text1" w:themeTint="F2"/>
          <w:sz w:val="22"/>
        </w:rPr>
        <w:t>◆</w:t>
      </w:r>
      <w:r w:rsidRPr="00E50F1D">
        <w:rPr>
          <w:rFonts w:ascii="ＭＳ ゴシック" w:eastAsia="ＭＳ ゴシック" w:hAnsi="ＭＳ ゴシック" w:hint="eastAsia"/>
          <w:b/>
          <w:bCs/>
          <w:color w:val="0D0D0D" w:themeColor="text1" w:themeTint="F2"/>
          <w:sz w:val="22"/>
        </w:rPr>
        <w:t>現行の社会教育法の一部を抜き書き</w:t>
      </w:r>
    </w:p>
    <w:p w14:paraId="7BA4F32D" w14:textId="6D3228E9" w:rsidR="00AC5AEB" w:rsidRPr="00E50F1D" w:rsidRDefault="00AC5AEB" w:rsidP="00AC5AEB">
      <w:pPr>
        <w:pStyle w:val="aa"/>
        <w:rPr>
          <w:rFonts w:ascii="ＭＳ ゴシック" w:eastAsia="ＭＳ ゴシック" w:hAnsi="ＭＳ ゴシック"/>
          <w:b/>
          <w:bCs/>
          <w:color w:val="0D0D0D" w:themeColor="text1" w:themeTint="F2"/>
        </w:rPr>
      </w:pPr>
      <w:r w:rsidRPr="00E50F1D">
        <w:rPr>
          <w:rFonts w:ascii="ＭＳ ゴシック" w:eastAsia="ＭＳ ゴシック" w:hAnsi="ＭＳ ゴシック" w:hint="eastAsia"/>
          <w:b/>
          <w:bCs/>
          <w:color w:val="0D0D0D" w:themeColor="text1" w:themeTint="F2"/>
        </w:rPr>
        <w:t>第</w:t>
      </w:r>
      <w:r w:rsidR="00435C9A" w:rsidRPr="00E50F1D">
        <w:rPr>
          <w:rFonts w:ascii="ＭＳ ゴシック" w:eastAsia="ＭＳ ゴシック" w:hAnsi="ＭＳ ゴシック" w:hint="eastAsia"/>
          <w:b/>
          <w:bCs/>
          <w:color w:val="0D0D0D" w:themeColor="text1" w:themeTint="F2"/>
        </w:rPr>
        <w:t>５</w:t>
      </w:r>
      <w:r w:rsidRPr="00E50F1D">
        <w:rPr>
          <w:rFonts w:ascii="ＭＳ ゴシック" w:eastAsia="ＭＳ ゴシック" w:hAnsi="ＭＳ ゴシック" w:hint="eastAsia"/>
          <w:b/>
          <w:bCs/>
          <w:color w:val="0D0D0D" w:themeColor="text1" w:themeTint="F2"/>
        </w:rPr>
        <w:t>章　公民館</w:t>
      </w:r>
    </w:p>
    <w:p w14:paraId="02120CD2" w14:textId="77777777" w:rsidR="00AC5AEB" w:rsidRPr="00E50F1D" w:rsidRDefault="00AC5AEB" w:rsidP="00AC5AEB">
      <w:pPr>
        <w:pStyle w:val="aa"/>
        <w:rPr>
          <w:rFonts w:ascii="ＭＳ ゴシック" w:eastAsia="ＭＳ ゴシック" w:hAnsi="ＭＳ ゴシック"/>
          <w:b/>
          <w:bCs/>
          <w:color w:val="0D0D0D" w:themeColor="text1" w:themeTint="F2"/>
        </w:rPr>
      </w:pPr>
      <w:r w:rsidRPr="00E50F1D">
        <w:rPr>
          <w:rFonts w:ascii="ＭＳ ゴシック" w:eastAsia="ＭＳ ゴシック" w:hAnsi="ＭＳ ゴシック" w:hint="eastAsia"/>
          <w:b/>
          <w:bCs/>
          <w:color w:val="0D0D0D" w:themeColor="text1" w:themeTint="F2"/>
        </w:rPr>
        <w:t>（目的）</w:t>
      </w:r>
    </w:p>
    <w:p w14:paraId="0982975B" w14:textId="590DA504" w:rsidR="00AC5AEB" w:rsidRPr="00AC5AEB" w:rsidRDefault="00AC5AEB" w:rsidP="00E50F1D">
      <w:pPr>
        <w:pStyle w:val="aa"/>
        <w:ind w:left="205" w:hangingChars="100" w:hanging="205"/>
        <w:rPr>
          <w:rFonts w:ascii="ＭＳ 明朝" w:eastAsia="ＭＳ 明朝" w:hAnsi="ＭＳ 明朝"/>
          <w:b/>
          <w:bCs/>
          <w:color w:val="0D0D0D" w:themeColor="text1" w:themeTint="F2"/>
        </w:rPr>
      </w:pPr>
      <w:r w:rsidRPr="00E50F1D">
        <w:rPr>
          <w:rFonts w:ascii="ＭＳ ゴシック" w:eastAsia="ＭＳ ゴシック" w:hAnsi="ＭＳ ゴシック" w:hint="eastAsia"/>
          <w:b/>
          <w:bCs/>
          <w:color w:val="0D0D0D" w:themeColor="text1" w:themeTint="F2"/>
        </w:rPr>
        <w:t>第</w:t>
      </w:r>
      <w:r w:rsidR="00435C9A" w:rsidRPr="00E50F1D">
        <w:rPr>
          <w:rFonts w:ascii="ＭＳ ゴシック" w:eastAsia="ＭＳ ゴシック" w:hAnsi="ＭＳ ゴシック" w:hint="eastAsia"/>
          <w:b/>
          <w:bCs/>
          <w:color w:val="0D0D0D" w:themeColor="text1" w:themeTint="F2"/>
        </w:rPr>
        <w:t>20</w:t>
      </w:r>
      <w:r w:rsidRPr="00E50F1D">
        <w:rPr>
          <w:rFonts w:ascii="ＭＳ ゴシック" w:eastAsia="ＭＳ ゴシック" w:hAnsi="ＭＳ ゴシック" w:hint="eastAsia"/>
          <w:b/>
          <w:bCs/>
          <w:color w:val="0D0D0D" w:themeColor="text1" w:themeTint="F2"/>
        </w:rPr>
        <w:t>条</w:t>
      </w:r>
      <w:r w:rsidRPr="00AC5AEB">
        <w:rPr>
          <w:rFonts w:ascii="ＭＳ 明朝" w:eastAsia="ＭＳ 明朝" w:hAnsi="ＭＳ 明朝" w:hint="eastAsia"/>
          <w:b/>
          <w:bCs/>
          <w:color w:val="0D0D0D" w:themeColor="text1" w:themeTint="F2"/>
        </w:rPr>
        <w:t xml:space="preserve">　公民館は、市町村その他一定区域内の住民のために、実際生活に即する教育、学術及び文化に関する各種の事業を行い、もつて住民の教養の向上、健康の増進、情操の純化を図り、生活文化の振興、社会福祉の増進に寄与することを目的とする。</w:t>
      </w:r>
    </w:p>
    <w:p w14:paraId="71F520FA" w14:textId="77777777" w:rsidR="00AC5AEB" w:rsidRPr="00E50F1D" w:rsidRDefault="00AC5AEB" w:rsidP="00AC5AEB">
      <w:pPr>
        <w:pStyle w:val="aa"/>
        <w:rPr>
          <w:rFonts w:ascii="ＭＳ ゴシック" w:eastAsia="ＭＳ ゴシック" w:hAnsi="ＭＳ ゴシック"/>
          <w:b/>
          <w:bCs/>
          <w:color w:val="0D0D0D" w:themeColor="text1" w:themeTint="F2"/>
        </w:rPr>
      </w:pPr>
      <w:r w:rsidRPr="00E50F1D">
        <w:rPr>
          <w:rFonts w:ascii="ＭＳ ゴシック" w:eastAsia="ＭＳ ゴシック" w:hAnsi="ＭＳ ゴシック" w:hint="eastAsia"/>
          <w:b/>
          <w:bCs/>
          <w:color w:val="0D0D0D" w:themeColor="text1" w:themeTint="F2"/>
        </w:rPr>
        <w:t>（公民館の設置者）</w:t>
      </w:r>
    </w:p>
    <w:p w14:paraId="63FEFA04" w14:textId="6ED7B364" w:rsidR="00AC5AEB" w:rsidRPr="00AC5AEB" w:rsidRDefault="00AC5AEB" w:rsidP="00E50F1D">
      <w:pPr>
        <w:pStyle w:val="aa"/>
        <w:rPr>
          <w:rFonts w:ascii="ＭＳ 明朝" w:eastAsia="ＭＳ 明朝" w:hAnsi="ＭＳ 明朝"/>
          <w:b/>
          <w:bCs/>
          <w:color w:val="0D0D0D" w:themeColor="text1" w:themeTint="F2"/>
        </w:rPr>
      </w:pPr>
      <w:r w:rsidRPr="00E50F1D">
        <w:rPr>
          <w:rFonts w:ascii="ＭＳ ゴシック" w:eastAsia="ＭＳ ゴシック" w:hAnsi="ＭＳ ゴシック" w:hint="eastAsia"/>
          <w:b/>
          <w:bCs/>
          <w:color w:val="0D0D0D" w:themeColor="text1" w:themeTint="F2"/>
        </w:rPr>
        <w:t>第</w:t>
      </w:r>
      <w:r w:rsidR="00435C9A" w:rsidRPr="00E50F1D">
        <w:rPr>
          <w:rFonts w:ascii="ＭＳ ゴシック" w:eastAsia="ＭＳ ゴシック" w:hAnsi="ＭＳ ゴシック" w:hint="eastAsia"/>
          <w:b/>
          <w:bCs/>
          <w:color w:val="0D0D0D" w:themeColor="text1" w:themeTint="F2"/>
        </w:rPr>
        <w:t>21条</w:t>
      </w:r>
      <w:r w:rsidRPr="00AC5AEB">
        <w:rPr>
          <w:rFonts w:ascii="ＭＳ 明朝" w:eastAsia="ＭＳ 明朝" w:hAnsi="ＭＳ 明朝" w:hint="eastAsia"/>
          <w:b/>
          <w:bCs/>
          <w:color w:val="0D0D0D" w:themeColor="text1" w:themeTint="F2"/>
        </w:rPr>
        <w:t xml:space="preserve">　公民館は、市町村が設置する。</w:t>
      </w:r>
    </w:p>
    <w:p w14:paraId="47CA490A" w14:textId="77777777" w:rsidR="00AC5AEB" w:rsidRPr="00AC5AEB" w:rsidRDefault="00AC5AEB" w:rsidP="00E50F1D">
      <w:pPr>
        <w:pStyle w:val="aa"/>
        <w:ind w:left="205" w:hangingChars="100" w:hanging="205"/>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２　前項の場合を除くほか、公民館は、公民館の設置を目的とする一般社団法人又は一般財団法人（以下この章において「法人」という。）でなければ設置することができない。</w:t>
      </w:r>
    </w:p>
    <w:p w14:paraId="3660D974" w14:textId="77777777" w:rsidR="00AC5AEB" w:rsidRPr="00AC5AEB" w:rsidRDefault="00AC5AEB" w:rsidP="00AC5AEB">
      <w:pPr>
        <w:pStyle w:val="aa"/>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３　公民館の事業の運営上必要があるときは、公民館に分館を設けることができる。</w:t>
      </w:r>
    </w:p>
    <w:p w14:paraId="3C83024B" w14:textId="77777777" w:rsidR="00AC5AEB" w:rsidRPr="00E50F1D" w:rsidRDefault="00AC5AEB" w:rsidP="00AC5AEB">
      <w:pPr>
        <w:pStyle w:val="aa"/>
        <w:rPr>
          <w:rFonts w:ascii="ＭＳ ゴシック" w:eastAsia="ＭＳ ゴシック" w:hAnsi="ＭＳ ゴシック"/>
          <w:b/>
          <w:bCs/>
          <w:color w:val="0D0D0D" w:themeColor="text1" w:themeTint="F2"/>
        </w:rPr>
      </w:pPr>
      <w:r w:rsidRPr="00E50F1D">
        <w:rPr>
          <w:rFonts w:ascii="ＭＳ ゴシック" w:eastAsia="ＭＳ ゴシック" w:hAnsi="ＭＳ ゴシック" w:hint="eastAsia"/>
          <w:b/>
          <w:bCs/>
          <w:color w:val="0D0D0D" w:themeColor="text1" w:themeTint="F2"/>
        </w:rPr>
        <w:t>（公民館の事業）</w:t>
      </w:r>
    </w:p>
    <w:p w14:paraId="08FBD835" w14:textId="3FD10697" w:rsidR="00AC5AEB" w:rsidRPr="00AC5AEB" w:rsidRDefault="00AC5AEB" w:rsidP="00E50F1D">
      <w:pPr>
        <w:pStyle w:val="aa"/>
        <w:ind w:left="205" w:hangingChars="100" w:hanging="205"/>
        <w:rPr>
          <w:rFonts w:ascii="ＭＳ 明朝" w:eastAsia="ＭＳ 明朝" w:hAnsi="ＭＳ 明朝"/>
          <w:b/>
          <w:bCs/>
          <w:color w:val="0D0D0D" w:themeColor="text1" w:themeTint="F2"/>
        </w:rPr>
      </w:pPr>
      <w:r w:rsidRPr="00E50F1D">
        <w:rPr>
          <w:rFonts w:ascii="ＭＳ ゴシック" w:eastAsia="ＭＳ ゴシック" w:hAnsi="ＭＳ ゴシック" w:hint="eastAsia"/>
          <w:b/>
          <w:bCs/>
          <w:color w:val="0D0D0D" w:themeColor="text1" w:themeTint="F2"/>
        </w:rPr>
        <w:t>第</w:t>
      </w:r>
      <w:r w:rsidR="00435C9A" w:rsidRPr="00E50F1D">
        <w:rPr>
          <w:rFonts w:ascii="ＭＳ ゴシック" w:eastAsia="ＭＳ ゴシック" w:hAnsi="ＭＳ ゴシック" w:hint="eastAsia"/>
          <w:b/>
          <w:bCs/>
          <w:color w:val="0D0D0D" w:themeColor="text1" w:themeTint="F2"/>
        </w:rPr>
        <w:t>22</w:t>
      </w:r>
      <w:r w:rsidRPr="00E50F1D">
        <w:rPr>
          <w:rFonts w:ascii="ＭＳ ゴシック" w:eastAsia="ＭＳ ゴシック" w:hAnsi="ＭＳ ゴシック" w:hint="eastAsia"/>
          <w:b/>
          <w:bCs/>
          <w:color w:val="0D0D0D" w:themeColor="text1" w:themeTint="F2"/>
        </w:rPr>
        <w:t>条</w:t>
      </w:r>
      <w:r w:rsidRPr="00AC5AEB">
        <w:rPr>
          <w:rFonts w:ascii="ＭＳ 明朝" w:eastAsia="ＭＳ 明朝" w:hAnsi="ＭＳ 明朝" w:hint="eastAsia"/>
          <w:b/>
          <w:bCs/>
          <w:color w:val="0D0D0D" w:themeColor="text1" w:themeTint="F2"/>
        </w:rPr>
        <w:t xml:space="preserve">　公民館は、第</w:t>
      </w:r>
      <w:r w:rsidR="00435C9A">
        <w:rPr>
          <w:rFonts w:ascii="ＭＳ 明朝" w:eastAsia="ＭＳ 明朝" w:hAnsi="ＭＳ 明朝" w:hint="eastAsia"/>
          <w:b/>
          <w:bCs/>
          <w:color w:val="0D0D0D" w:themeColor="text1" w:themeTint="F2"/>
        </w:rPr>
        <w:t>20</w:t>
      </w:r>
      <w:r w:rsidRPr="00AC5AEB">
        <w:rPr>
          <w:rFonts w:ascii="ＭＳ 明朝" w:eastAsia="ＭＳ 明朝" w:hAnsi="ＭＳ 明朝" w:hint="eastAsia"/>
          <w:b/>
          <w:bCs/>
          <w:color w:val="0D0D0D" w:themeColor="text1" w:themeTint="F2"/>
        </w:rPr>
        <w:t>条の目的達成のために、おおむね、左の事業を行う。但し、この法律及び他の法令によつて禁じられたものは、この限りでない。</w:t>
      </w:r>
    </w:p>
    <w:p w14:paraId="40A21E61" w14:textId="674C2EA3" w:rsidR="00AC5AEB" w:rsidRPr="00AC5AEB" w:rsidRDefault="00435C9A" w:rsidP="00435C9A">
      <w:pPr>
        <w:pStyle w:val="aa"/>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１</w:t>
      </w:r>
      <w:r w:rsidR="00AC5AEB" w:rsidRPr="00AC5AEB">
        <w:rPr>
          <w:rFonts w:ascii="ＭＳ 明朝" w:eastAsia="ＭＳ 明朝" w:hAnsi="ＭＳ 明朝" w:hint="eastAsia"/>
          <w:b/>
          <w:bCs/>
          <w:color w:val="0D0D0D" w:themeColor="text1" w:themeTint="F2"/>
        </w:rPr>
        <w:t xml:space="preserve">　定期講座を開設すること。</w:t>
      </w:r>
    </w:p>
    <w:p w14:paraId="267440C3" w14:textId="115CA220" w:rsidR="00AC5AEB" w:rsidRPr="00AC5AEB" w:rsidRDefault="00435C9A" w:rsidP="00435C9A">
      <w:pPr>
        <w:pStyle w:val="aa"/>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２</w:t>
      </w:r>
      <w:r w:rsidR="00AC5AEB" w:rsidRPr="00AC5AEB">
        <w:rPr>
          <w:rFonts w:ascii="ＭＳ 明朝" w:eastAsia="ＭＳ 明朝" w:hAnsi="ＭＳ 明朝" w:hint="eastAsia"/>
          <w:b/>
          <w:bCs/>
          <w:color w:val="0D0D0D" w:themeColor="text1" w:themeTint="F2"/>
        </w:rPr>
        <w:t xml:space="preserve">　討論会、講習会、講演会、実習会、展示会等を開催すること。</w:t>
      </w:r>
    </w:p>
    <w:p w14:paraId="54E5444B" w14:textId="1F994152" w:rsidR="00AC5AEB" w:rsidRPr="00AC5AEB" w:rsidRDefault="00AC5AEB" w:rsidP="00AC5AEB">
      <w:pPr>
        <w:pStyle w:val="aa"/>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 xml:space="preserve">　</w:t>
      </w:r>
      <w:r w:rsidR="00435C9A">
        <w:rPr>
          <w:rFonts w:ascii="ＭＳ 明朝" w:eastAsia="ＭＳ 明朝" w:hAnsi="ＭＳ 明朝" w:hint="eastAsia"/>
          <w:b/>
          <w:bCs/>
          <w:color w:val="0D0D0D" w:themeColor="text1" w:themeTint="F2"/>
        </w:rPr>
        <w:t xml:space="preserve">３　</w:t>
      </w:r>
      <w:r w:rsidRPr="00AC5AEB">
        <w:rPr>
          <w:rFonts w:ascii="ＭＳ 明朝" w:eastAsia="ＭＳ 明朝" w:hAnsi="ＭＳ 明朝" w:hint="eastAsia"/>
          <w:b/>
          <w:bCs/>
          <w:color w:val="0D0D0D" w:themeColor="text1" w:themeTint="F2"/>
        </w:rPr>
        <w:t>図書、記録、模型、資料等を備え、その利用を図ること。</w:t>
      </w:r>
    </w:p>
    <w:p w14:paraId="7A79C7B6" w14:textId="18979E3E" w:rsidR="00AC5AEB" w:rsidRPr="00AC5AEB" w:rsidRDefault="00435C9A" w:rsidP="00435C9A">
      <w:pPr>
        <w:pStyle w:val="aa"/>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４</w:t>
      </w:r>
      <w:r w:rsidR="00AC5AEB" w:rsidRPr="00AC5AEB">
        <w:rPr>
          <w:rFonts w:ascii="ＭＳ 明朝" w:eastAsia="ＭＳ 明朝" w:hAnsi="ＭＳ 明朝" w:hint="eastAsia"/>
          <w:b/>
          <w:bCs/>
          <w:color w:val="0D0D0D" w:themeColor="text1" w:themeTint="F2"/>
        </w:rPr>
        <w:t xml:space="preserve">　体育、レクリエーシヨン等に関する集会を開催すること。</w:t>
      </w:r>
    </w:p>
    <w:p w14:paraId="2CEF827C" w14:textId="6786487A" w:rsidR="00AC5AEB" w:rsidRPr="00AC5AEB" w:rsidRDefault="00435C9A" w:rsidP="00435C9A">
      <w:pPr>
        <w:pStyle w:val="aa"/>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５</w:t>
      </w:r>
      <w:r w:rsidR="00AC5AEB" w:rsidRPr="00AC5AEB">
        <w:rPr>
          <w:rFonts w:ascii="ＭＳ 明朝" w:eastAsia="ＭＳ 明朝" w:hAnsi="ＭＳ 明朝" w:hint="eastAsia"/>
          <w:b/>
          <w:bCs/>
          <w:color w:val="0D0D0D" w:themeColor="text1" w:themeTint="F2"/>
        </w:rPr>
        <w:t xml:space="preserve">　各種の団体、機関等の連絡を図ること。</w:t>
      </w:r>
    </w:p>
    <w:p w14:paraId="7B6DA224" w14:textId="63E9AC3E" w:rsidR="00AC5AEB" w:rsidRPr="00AC5AEB" w:rsidRDefault="00435C9A" w:rsidP="00435C9A">
      <w:pPr>
        <w:pStyle w:val="aa"/>
        <w:ind w:firstLineChars="100" w:firstLine="205"/>
        <w:rPr>
          <w:rFonts w:ascii="ＭＳ 明朝" w:eastAsia="ＭＳ 明朝" w:hAnsi="ＭＳ 明朝"/>
          <w:b/>
          <w:bCs/>
          <w:color w:val="0D0D0D" w:themeColor="text1" w:themeTint="F2"/>
        </w:rPr>
      </w:pPr>
      <w:r>
        <w:rPr>
          <w:rFonts w:ascii="ＭＳ 明朝" w:eastAsia="ＭＳ 明朝" w:hAnsi="ＭＳ 明朝" w:hint="eastAsia"/>
          <w:b/>
          <w:bCs/>
          <w:color w:val="0D0D0D" w:themeColor="text1" w:themeTint="F2"/>
        </w:rPr>
        <w:t>６</w:t>
      </w:r>
      <w:r w:rsidR="00AC5AEB" w:rsidRPr="00AC5AEB">
        <w:rPr>
          <w:rFonts w:ascii="ＭＳ 明朝" w:eastAsia="ＭＳ 明朝" w:hAnsi="ＭＳ 明朝" w:hint="eastAsia"/>
          <w:b/>
          <w:bCs/>
          <w:color w:val="0D0D0D" w:themeColor="text1" w:themeTint="F2"/>
        </w:rPr>
        <w:t xml:space="preserve">　その施設を住民の集会その他の公共的利用に供すること。</w:t>
      </w:r>
    </w:p>
    <w:p w14:paraId="37F229C7" w14:textId="77777777" w:rsidR="00AC5AEB" w:rsidRPr="00E50F1D" w:rsidRDefault="00AC5AEB" w:rsidP="00AC5AEB">
      <w:pPr>
        <w:pStyle w:val="aa"/>
        <w:rPr>
          <w:rFonts w:ascii="ＭＳ ゴシック" w:eastAsia="ＭＳ ゴシック" w:hAnsi="ＭＳ ゴシック"/>
          <w:b/>
          <w:bCs/>
          <w:color w:val="0D0D0D" w:themeColor="text1" w:themeTint="F2"/>
        </w:rPr>
      </w:pPr>
      <w:r w:rsidRPr="00E50F1D">
        <w:rPr>
          <w:rFonts w:ascii="ＭＳ ゴシック" w:eastAsia="ＭＳ ゴシック" w:hAnsi="ＭＳ ゴシック" w:hint="eastAsia"/>
          <w:b/>
          <w:bCs/>
          <w:color w:val="0D0D0D" w:themeColor="text1" w:themeTint="F2"/>
        </w:rPr>
        <w:t>（公民館の運営方針）</w:t>
      </w:r>
    </w:p>
    <w:p w14:paraId="603983F1" w14:textId="549A7A61" w:rsidR="00AC5AEB" w:rsidRPr="00AC5AEB" w:rsidRDefault="00AC5AEB" w:rsidP="00AC5AEB">
      <w:pPr>
        <w:pStyle w:val="aa"/>
        <w:rPr>
          <w:rFonts w:ascii="ＭＳ 明朝" w:eastAsia="ＭＳ 明朝" w:hAnsi="ＭＳ 明朝"/>
          <w:b/>
          <w:bCs/>
          <w:color w:val="0D0D0D" w:themeColor="text1" w:themeTint="F2"/>
        </w:rPr>
      </w:pPr>
      <w:r w:rsidRPr="00E50F1D">
        <w:rPr>
          <w:rFonts w:ascii="ＭＳ ゴシック" w:eastAsia="ＭＳ ゴシック" w:hAnsi="ＭＳ ゴシック" w:hint="eastAsia"/>
          <w:b/>
          <w:bCs/>
          <w:color w:val="0D0D0D" w:themeColor="text1" w:themeTint="F2"/>
        </w:rPr>
        <w:t>第</w:t>
      </w:r>
      <w:r w:rsidR="00E50F1D" w:rsidRPr="00E50F1D">
        <w:rPr>
          <w:rFonts w:ascii="ＭＳ ゴシック" w:eastAsia="ＭＳ ゴシック" w:hAnsi="ＭＳ ゴシック" w:hint="eastAsia"/>
          <w:b/>
          <w:bCs/>
          <w:color w:val="0D0D0D" w:themeColor="text1" w:themeTint="F2"/>
        </w:rPr>
        <w:t>23条</w:t>
      </w:r>
      <w:r w:rsidRPr="00AC5AEB">
        <w:rPr>
          <w:rFonts w:ascii="ＭＳ 明朝" w:eastAsia="ＭＳ 明朝" w:hAnsi="ＭＳ 明朝" w:hint="eastAsia"/>
          <w:b/>
          <w:bCs/>
          <w:color w:val="0D0D0D" w:themeColor="text1" w:themeTint="F2"/>
        </w:rPr>
        <w:t xml:space="preserve">　公民館は、次の行為を行つてはならない。</w:t>
      </w:r>
    </w:p>
    <w:p w14:paraId="1987ADCA" w14:textId="77777777" w:rsidR="00AC5AEB" w:rsidRPr="00AC5AEB" w:rsidRDefault="00AC5AEB" w:rsidP="00E50F1D">
      <w:pPr>
        <w:pStyle w:val="aa"/>
        <w:ind w:leftChars="100" w:left="409" w:hangingChars="100" w:hanging="205"/>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一　もつぱら営利を目的として事業を行い、特定の営利事務に公民館の名称を利用させその他営利事業を援助すること。</w:t>
      </w:r>
    </w:p>
    <w:p w14:paraId="0522CDD1" w14:textId="77777777" w:rsidR="00AC5AEB" w:rsidRPr="00AC5AEB" w:rsidRDefault="00AC5AEB" w:rsidP="00E50F1D">
      <w:pPr>
        <w:pStyle w:val="aa"/>
        <w:ind w:leftChars="100" w:left="409" w:hangingChars="100" w:hanging="205"/>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二　特定の政党の利害に関する事業を行い、又は公私の選挙に関し、特定の候補者を支持すること。</w:t>
      </w:r>
    </w:p>
    <w:p w14:paraId="233E7D94" w14:textId="77777777" w:rsidR="00AC5AEB" w:rsidRPr="00AC5AEB" w:rsidRDefault="00AC5AEB" w:rsidP="00E50F1D">
      <w:pPr>
        <w:pStyle w:val="aa"/>
        <w:ind w:leftChars="100" w:left="409" w:hangingChars="100" w:hanging="205"/>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lastRenderedPageBreak/>
        <w:t>２　市町村の設置する公民館は、特定の宗教を支持し、又は特定の教派、宗派若しくは教団を支援してはならない。</w:t>
      </w:r>
    </w:p>
    <w:p w14:paraId="2F646884" w14:textId="77777777" w:rsidR="00AC5AEB" w:rsidRPr="00AC5AEB" w:rsidRDefault="00AC5AEB" w:rsidP="00AC5AEB">
      <w:pPr>
        <w:pStyle w:val="aa"/>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（公民館の基準）</w:t>
      </w:r>
    </w:p>
    <w:p w14:paraId="3A0A49F3" w14:textId="4553DA1A" w:rsidR="00AC5AEB" w:rsidRPr="00AC5AEB" w:rsidRDefault="00AC5AEB" w:rsidP="009166B6">
      <w:pPr>
        <w:pStyle w:val="aa"/>
        <w:ind w:left="205" w:hangingChars="100" w:hanging="205"/>
        <w:rPr>
          <w:rFonts w:ascii="ＭＳ 明朝" w:eastAsia="ＭＳ 明朝" w:hAnsi="ＭＳ 明朝"/>
          <w:b/>
          <w:bCs/>
          <w:color w:val="0D0D0D" w:themeColor="text1" w:themeTint="F2"/>
        </w:rPr>
      </w:pPr>
      <w:r w:rsidRPr="009166B6">
        <w:rPr>
          <w:rFonts w:ascii="ＭＳ ゴシック" w:eastAsia="ＭＳ ゴシック" w:hAnsi="ＭＳ ゴシック" w:hint="eastAsia"/>
          <w:b/>
          <w:bCs/>
          <w:color w:val="0D0D0D" w:themeColor="text1" w:themeTint="F2"/>
        </w:rPr>
        <w:t>第</w:t>
      </w:r>
      <w:r w:rsidR="00E50F1D" w:rsidRPr="009166B6">
        <w:rPr>
          <w:rFonts w:ascii="ＭＳ ゴシック" w:eastAsia="ＭＳ ゴシック" w:hAnsi="ＭＳ ゴシック" w:hint="eastAsia"/>
          <w:b/>
          <w:bCs/>
          <w:color w:val="0D0D0D" w:themeColor="text1" w:themeTint="F2"/>
        </w:rPr>
        <w:t>23</w:t>
      </w:r>
      <w:r w:rsidRPr="009166B6">
        <w:rPr>
          <w:rFonts w:ascii="ＭＳ ゴシック" w:eastAsia="ＭＳ ゴシック" w:hAnsi="ＭＳ ゴシック" w:hint="eastAsia"/>
          <w:b/>
          <w:bCs/>
          <w:color w:val="0D0D0D" w:themeColor="text1" w:themeTint="F2"/>
        </w:rPr>
        <w:t>条の</w:t>
      </w:r>
      <w:r w:rsidR="009166B6">
        <w:rPr>
          <w:rFonts w:ascii="ＭＳ ゴシック" w:eastAsia="ＭＳ ゴシック" w:hAnsi="ＭＳ ゴシック" w:hint="eastAsia"/>
          <w:b/>
          <w:bCs/>
          <w:color w:val="0D0D0D" w:themeColor="text1" w:themeTint="F2"/>
        </w:rPr>
        <w:t>２</w:t>
      </w:r>
      <w:r w:rsidRPr="00AC5AEB">
        <w:rPr>
          <w:rFonts w:ascii="ＭＳ 明朝" w:eastAsia="ＭＳ 明朝" w:hAnsi="ＭＳ 明朝" w:hint="eastAsia"/>
          <w:b/>
          <w:bCs/>
          <w:color w:val="0D0D0D" w:themeColor="text1" w:themeTint="F2"/>
        </w:rPr>
        <w:t xml:space="preserve">　文部科学大臣は、公民館の健全な発達を図るために、公民館の設置及び運営上必要な基準を定めるものとする。</w:t>
      </w:r>
    </w:p>
    <w:p w14:paraId="37C3B962" w14:textId="77777777" w:rsidR="00AC5AEB" w:rsidRPr="00AC5AEB" w:rsidRDefault="00AC5AEB" w:rsidP="009166B6">
      <w:pPr>
        <w:pStyle w:val="aa"/>
        <w:ind w:left="205" w:hangingChars="100" w:hanging="205"/>
        <w:rPr>
          <w:rFonts w:ascii="ＭＳ 明朝" w:eastAsia="ＭＳ 明朝" w:hAnsi="ＭＳ 明朝"/>
          <w:b/>
          <w:bCs/>
          <w:color w:val="0D0D0D" w:themeColor="text1" w:themeTint="F2"/>
        </w:rPr>
      </w:pPr>
      <w:r w:rsidRPr="00AC5AEB">
        <w:rPr>
          <w:rFonts w:ascii="ＭＳ 明朝" w:eastAsia="ＭＳ 明朝" w:hAnsi="ＭＳ 明朝" w:hint="eastAsia"/>
          <w:b/>
          <w:bCs/>
          <w:color w:val="0D0D0D" w:themeColor="text1" w:themeTint="F2"/>
        </w:rPr>
        <w:t>２　文部科学大臣及び都道府県の教育委員会は、市町村の設置する公民館が前項の基準に従つて設置され及び運営されるように、当該市町村に対し、指導、助言その他の援助に努めるものとする。</w:t>
      </w:r>
    </w:p>
    <w:p w14:paraId="6AABB0BA" w14:textId="77777777" w:rsidR="00AC5AEB" w:rsidRPr="009166B6" w:rsidRDefault="00AC5AEB" w:rsidP="00AC5AEB">
      <w:pPr>
        <w:pStyle w:val="aa"/>
        <w:rPr>
          <w:rFonts w:ascii="ＭＳ ゴシック" w:eastAsia="ＭＳ ゴシック" w:hAnsi="ＭＳ ゴシック"/>
          <w:b/>
          <w:bCs/>
          <w:color w:val="0D0D0D" w:themeColor="text1" w:themeTint="F2"/>
        </w:rPr>
      </w:pPr>
      <w:r w:rsidRPr="009166B6">
        <w:rPr>
          <w:rFonts w:ascii="ＭＳ ゴシック" w:eastAsia="ＭＳ ゴシック" w:hAnsi="ＭＳ ゴシック" w:hint="eastAsia"/>
          <w:b/>
          <w:bCs/>
          <w:color w:val="0D0D0D" w:themeColor="text1" w:themeTint="F2"/>
        </w:rPr>
        <w:t>（公民館の設置）</w:t>
      </w:r>
    </w:p>
    <w:p w14:paraId="708BA8E7" w14:textId="374A162A" w:rsidR="00AC5AEB" w:rsidRPr="00AC5AEB" w:rsidRDefault="00AC5AEB" w:rsidP="009166B6">
      <w:pPr>
        <w:pStyle w:val="aa"/>
        <w:ind w:left="205" w:hangingChars="100" w:hanging="205"/>
        <w:rPr>
          <w:rFonts w:ascii="ＭＳ 明朝" w:eastAsia="ＭＳ 明朝" w:hAnsi="ＭＳ 明朝" w:hint="eastAsia"/>
          <w:b/>
          <w:bCs/>
          <w:color w:val="0D0D0D" w:themeColor="text1" w:themeTint="F2"/>
        </w:rPr>
      </w:pPr>
      <w:r w:rsidRPr="009166B6">
        <w:rPr>
          <w:rFonts w:ascii="ＭＳ ゴシック" w:eastAsia="ＭＳ ゴシック" w:hAnsi="ＭＳ ゴシック" w:hint="eastAsia"/>
          <w:b/>
          <w:bCs/>
          <w:color w:val="0D0D0D" w:themeColor="text1" w:themeTint="F2"/>
        </w:rPr>
        <w:t>第</w:t>
      </w:r>
      <w:r w:rsidR="009166B6" w:rsidRPr="009166B6">
        <w:rPr>
          <w:rFonts w:ascii="ＭＳ ゴシック" w:eastAsia="ＭＳ ゴシック" w:hAnsi="ＭＳ ゴシック" w:hint="eastAsia"/>
          <w:b/>
          <w:bCs/>
          <w:color w:val="0D0D0D" w:themeColor="text1" w:themeTint="F2"/>
        </w:rPr>
        <w:t>24</w:t>
      </w:r>
      <w:r w:rsidRPr="009166B6">
        <w:rPr>
          <w:rFonts w:ascii="ＭＳ ゴシック" w:eastAsia="ＭＳ ゴシック" w:hAnsi="ＭＳ ゴシック" w:hint="eastAsia"/>
          <w:b/>
          <w:bCs/>
          <w:color w:val="0D0D0D" w:themeColor="text1" w:themeTint="F2"/>
        </w:rPr>
        <w:t>条</w:t>
      </w:r>
      <w:r w:rsidRPr="00AC5AEB">
        <w:rPr>
          <w:rFonts w:ascii="ＭＳ 明朝" w:eastAsia="ＭＳ 明朝" w:hAnsi="ＭＳ 明朝" w:hint="eastAsia"/>
          <w:b/>
          <w:bCs/>
          <w:color w:val="0D0D0D" w:themeColor="text1" w:themeTint="F2"/>
        </w:rPr>
        <w:t xml:space="preserve">　市町村が公民館を設置しようとするときは、条例で、公民館の設置及び管理に関する事項を定めなければならない。</w:t>
      </w:r>
    </w:p>
    <w:p w14:paraId="1D37C845" w14:textId="77777777" w:rsidR="00AC5AEB" w:rsidRDefault="00AC5AEB">
      <w:pPr>
        <w:pStyle w:val="aa"/>
        <w:rPr>
          <w:rFonts w:ascii="ＭＳ 明朝" w:eastAsia="ＭＳ 明朝" w:hAnsi="ＭＳ 明朝"/>
          <w:b/>
          <w:bCs/>
          <w:color w:val="0D0D0D" w:themeColor="text1" w:themeTint="F2"/>
        </w:rPr>
      </w:pPr>
    </w:p>
    <w:p w14:paraId="097D51F0" w14:textId="3C67BDAB" w:rsidR="009166B6" w:rsidRPr="00AC5AEB" w:rsidRDefault="009166B6" w:rsidP="009166B6">
      <w:pPr>
        <w:pStyle w:val="aa"/>
        <w:ind w:left="205" w:hangingChars="100" w:hanging="205"/>
        <w:rPr>
          <w:rFonts w:ascii="ＭＳ 明朝" w:eastAsia="ＭＳ 明朝" w:hAnsi="ＭＳ 明朝" w:hint="eastAsia"/>
          <w:b/>
          <w:bCs/>
          <w:color w:val="0D0D0D" w:themeColor="text1" w:themeTint="F2"/>
        </w:rPr>
      </w:pPr>
      <w:r>
        <w:rPr>
          <w:rFonts w:ascii="ＭＳ 明朝" w:eastAsia="ＭＳ 明朝" w:hAnsi="ＭＳ 明朝" w:hint="eastAsia"/>
          <w:b/>
          <w:bCs/>
          <w:color w:val="0D0D0D" w:themeColor="text1" w:themeTint="F2"/>
        </w:rPr>
        <w:t>★以上の歴史を踏まえ、公民館の意義を認めつつも、現実の公民館の設置・運営において、主権者である住民の意思に基づくことが不十分ではないか、という批判が根強い。</w:t>
      </w:r>
    </w:p>
    <w:sectPr w:rsidR="009166B6" w:rsidRPr="00AC5AEB" w:rsidSect="00697F5D">
      <w:footerReference w:type="default" r:id="rId6"/>
      <w:pgSz w:w="10318" w:h="14570" w:code="13"/>
      <w:pgMar w:top="1440" w:right="1077" w:bottom="1440" w:left="1077" w:header="851" w:footer="992" w:gutter="0"/>
      <w:cols w:space="425"/>
      <w:docGrid w:type="linesAndChars" w:linePitch="292"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32B0" w14:textId="77777777" w:rsidR="003477B6" w:rsidRDefault="003477B6" w:rsidP="009166B6">
      <w:r>
        <w:separator/>
      </w:r>
    </w:p>
  </w:endnote>
  <w:endnote w:type="continuationSeparator" w:id="0">
    <w:p w14:paraId="4E96F335" w14:textId="77777777" w:rsidR="003477B6" w:rsidRDefault="003477B6" w:rsidP="0091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471249"/>
      <w:docPartObj>
        <w:docPartGallery w:val="Page Numbers (Bottom of Page)"/>
        <w:docPartUnique/>
      </w:docPartObj>
    </w:sdtPr>
    <w:sdtContent>
      <w:p w14:paraId="6C065734" w14:textId="6B7D6BEF" w:rsidR="009166B6" w:rsidRDefault="009166B6">
        <w:pPr>
          <w:pStyle w:val="ad"/>
          <w:jc w:val="center"/>
        </w:pPr>
        <w:r>
          <w:fldChar w:fldCharType="begin"/>
        </w:r>
        <w:r>
          <w:instrText>PAGE   \* MERGEFORMAT</w:instrText>
        </w:r>
        <w:r>
          <w:fldChar w:fldCharType="separate"/>
        </w:r>
        <w:r>
          <w:rPr>
            <w:lang w:val="ja-JP"/>
          </w:rPr>
          <w:t>2</w:t>
        </w:r>
        <w:r>
          <w:fldChar w:fldCharType="end"/>
        </w:r>
      </w:p>
    </w:sdtContent>
  </w:sdt>
  <w:p w14:paraId="7B9E1297" w14:textId="77777777" w:rsidR="009166B6" w:rsidRDefault="009166B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5EC9" w14:textId="77777777" w:rsidR="003477B6" w:rsidRDefault="003477B6" w:rsidP="009166B6">
      <w:r>
        <w:separator/>
      </w:r>
    </w:p>
  </w:footnote>
  <w:footnote w:type="continuationSeparator" w:id="0">
    <w:p w14:paraId="5412DD3B" w14:textId="77777777" w:rsidR="003477B6" w:rsidRDefault="003477B6" w:rsidP="00916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proofState w:spelling="clean" w:grammar="dirty"/>
  <w:defaultTabStop w:val="840"/>
  <w:drawingGridHorizontalSpacing w:val="102"/>
  <w:drawingGridVerticalSpacing w:val="14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CE"/>
    <w:rsid w:val="001D12A3"/>
    <w:rsid w:val="002C1906"/>
    <w:rsid w:val="003477B6"/>
    <w:rsid w:val="003F6C35"/>
    <w:rsid w:val="0041277B"/>
    <w:rsid w:val="00435C9A"/>
    <w:rsid w:val="00500ACE"/>
    <w:rsid w:val="005D59D8"/>
    <w:rsid w:val="006864AB"/>
    <w:rsid w:val="00696A82"/>
    <w:rsid w:val="00697F5D"/>
    <w:rsid w:val="009166B6"/>
    <w:rsid w:val="00AC5AEB"/>
    <w:rsid w:val="00AE5230"/>
    <w:rsid w:val="00B625E6"/>
    <w:rsid w:val="00C90EFE"/>
    <w:rsid w:val="00E50F1D"/>
    <w:rsid w:val="00E9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68BA8"/>
  <w15:chartTrackingRefBased/>
  <w15:docId w15:val="{F6FA0863-F5C5-4A52-B5E6-563EC820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0A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A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A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0A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A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A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A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A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A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A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A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A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0A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A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A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A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A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A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A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A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ACE"/>
    <w:pPr>
      <w:spacing w:before="160" w:after="160"/>
      <w:jc w:val="center"/>
    </w:pPr>
    <w:rPr>
      <w:i/>
      <w:iCs/>
      <w:color w:val="404040" w:themeColor="text1" w:themeTint="BF"/>
    </w:rPr>
  </w:style>
  <w:style w:type="character" w:customStyle="1" w:styleId="a8">
    <w:name w:val="引用文 (文字)"/>
    <w:basedOn w:val="a0"/>
    <w:link w:val="a7"/>
    <w:uiPriority w:val="29"/>
    <w:rsid w:val="00500ACE"/>
    <w:rPr>
      <w:i/>
      <w:iCs/>
      <w:color w:val="404040" w:themeColor="text1" w:themeTint="BF"/>
    </w:rPr>
  </w:style>
  <w:style w:type="paragraph" w:styleId="a9">
    <w:name w:val="List Paragraph"/>
    <w:basedOn w:val="a"/>
    <w:uiPriority w:val="34"/>
    <w:qFormat/>
    <w:rsid w:val="00500ACE"/>
    <w:pPr>
      <w:ind w:left="720"/>
      <w:contextualSpacing/>
    </w:pPr>
  </w:style>
  <w:style w:type="character" w:styleId="21">
    <w:name w:val="Intense Emphasis"/>
    <w:basedOn w:val="a0"/>
    <w:uiPriority w:val="21"/>
    <w:qFormat/>
    <w:rsid w:val="00500ACE"/>
    <w:rPr>
      <w:i/>
      <w:iCs/>
      <w:color w:val="2F5496" w:themeColor="accent1" w:themeShade="BF"/>
    </w:rPr>
  </w:style>
  <w:style w:type="paragraph" w:styleId="22">
    <w:name w:val="Intense Quote"/>
    <w:basedOn w:val="a"/>
    <w:next w:val="a"/>
    <w:link w:val="23"/>
    <w:uiPriority w:val="30"/>
    <w:qFormat/>
    <w:rsid w:val="00500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00ACE"/>
    <w:rPr>
      <w:i/>
      <w:iCs/>
      <w:color w:val="2F5496" w:themeColor="accent1" w:themeShade="BF"/>
    </w:rPr>
  </w:style>
  <w:style w:type="character" w:styleId="24">
    <w:name w:val="Intense Reference"/>
    <w:basedOn w:val="a0"/>
    <w:uiPriority w:val="32"/>
    <w:qFormat/>
    <w:rsid w:val="00500ACE"/>
    <w:rPr>
      <w:b/>
      <w:bCs/>
      <w:smallCaps/>
      <w:color w:val="2F5496" w:themeColor="accent1" w:themeShade="BF"/>
      <w:spacing w:val="5"/>
    </w:rPr>
  </w:style>
  <w:style w:type="paragraph" w:styleId="aa">
    <w:name w:val="No Spacing"/>
    <w:uiPriority w:val="1"/>
    <w:qFormat/>
    <w:rsid w:val="00500ACE"/>
    <w:pPr>
      <w:widowControl w:val="0"/>
      <w:jc w:val="both"/>
    </w:pPr>
  </w:style>
  <w:style w:type="paragraph" w:styleId="ab">
    <w:name w:val="header"/>
    <w:basedOn w:val="a"/>
    <w:link w:val="ac"/>
    <w:uiPriority w:val="99"/>
    <w:unhideWhenUsed/>
    <w:rsid w:val="009166B6"/>
    <w:pPr>
      <w:tabs>
        <w:tab w:val="center" w:pos="4252"/>
        <w:tab w:val="right" w:pos="8504"/>
      </w:tabs>
      <w:snapToGrid w:val="0"/>
    </w:pPr>
  </w:style>
  <w:style w:type="character" w:customStyle="1" w:styleId="ac">
    <w:name w:val="ヘッダー (文字)"/>
    <w:basedOn w:val="a0"/>
    <w:link w:val="ab"/>
    <w:uiPriority w:val="99"/>
    <w:rsid w:val="009166B6"/>
  </w:style>
  <w:style w:type="paragraph" w:styleId="ad">
    <w:name w:val="footer"/>
    <w:basedOn w:val="a"/>
    <w:link w:val="ae"/>
    <w:uiPriority w:val="99"/>
    <w:unhideWhenUsed/>
    <w:rsid w:val="009166B6"/>
    <w:pPr>
      <w:tabs>
        <w:tab w:val="center" w:pos="4252"/>
        <w:tab w:val="right" w:pos="8504"/>
      </w:tabs>
      <w:snapToGrid w:val="0"/>
    </w:pPr>
  </w:style>
  <w:style w:type="character" w:customStyle="1" w:styleId="ae">
    <w:name w:val="フッター (文字)"/>
    <w:basedOn w:val="a0"/>
    <w:link w:val="ad"/>
    <w:uiPriority w:val="99"/>
    <w:rsid w:val="0091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9375">
      <w:bodyDiv w:val="1"/>
      <w:marLeft w:val="0"/>
      <w:marRight w:val="0"/>
      <w:marTop w:val="0"/>
      <w:marBottom w:val="0"/>
      <w:divBdr>
        <w:top w:val="none" w:sz="0" w:space="0" w:color="auto"/>
        <w:left w:val="none" w:sz="0" w:space="0" w:color="auto"/>
        <w:bottom w:val="none" w:sz="0" w:space="0" w:color="auto"/>
        <w:right w:val="none" w:sz="0" w:space="0" w:color="auto"/>
      </w:divBdr>
    </w:div>
    <w:div w:id="1258363361">
      <w:bodyDiv w:val="1"/>
      <w:marLeft w:val="0"/>
      <w:marRight w:val="0"/>
      <w:marTop w:val="0"/>
      <w:marBottom w:val="0"/>
      <w:divBdr>
        <w:top w:val="none" w:sz="0" w:space="0" w:color="auto"/>
        <w:left w:val="none" w:sz="0" w:space="0" w:color="auto"/>
        <w:bottom w:val="none" w:sz="0" w:space="0" w:color="auto"/>
        <w:right w:val="none" w:sz="0" w:space="0" w:color="auto"/>
      </w:divBdr>
    </w:div>
    <w:div w:id="12678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洋通 池上</dc:creator>
  <cp:keywords/>
  <dc:description/>
  <cp:lastModifiedBy>洋通 池上</cp:lastModifiedBy>
  <cp:revision>2</cp:revision>
  <dcterms:created xsi:type="dcterms:W3CDTF">2025-05-02T05:10:00Z</dcterms:created>
  <dcterms:modified xsi:type="dcterms:W3CDTF">2025-05-02T05:10:00Z</dcterms:modified>
</cp:coreProperties>
</file>